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A695E" w14:textId="59573E89" w:rsidR="00901F72" w:rsidRDefault="00901F72" w:rsidP="006B12E1">
      <w:pPr>
        <w:jc w:val="center"/>
        <w:rPr>
          <w:rFonts w:ascii="Times New Roman" w:hAnsi="Times New Roman" w:cs="Times New Roman"/>
          <w:b/>
          <w:bCs/>
          <w:color w:val="000000"/>
          <w:sz w:val="26"/>
          <w:szCs w:val="26"/>
          <w:u w:val="single"/>
        </w:rPr>
      </w:pPr>
    </w:p>
    <w:p w14:paraId="33C937C1" w14:textId="77777777" w:rsidR="006B12E1" w:rsidRPr="00892806" w:rsidRDefault="006B12E1" w:rsidP="003F3B8B">
      <w:pPr>
        <w:jc w:val="center"/>
        <w:rPr>
          <w:rFonts w:ascii="Times New Roman" w:hAnsi="Times New Roman" w:cs="Times New Roman"/>
          <w:b/>
          <w:bCs/>
          <w:color w:val="000000"/>
          <w:sz w:val="26"/>
          <w:szCs w:val="26"/>
          <w:u w:val="single"/>
        </w:rPr>
      </w:pPr>
      <w:r w:rsidRPr="00892806">
        <w:rPr>
          <w:rFonts w:ascii="Times New Roman" w:hAnsi="Times New Roman" w:cs="Times New Roman"/>
          <w:b/>
          <w:bCs/>
          <w:iCs/>
          <w:color w:val="000000"/>
          <w:sz w:val="26"/>
          <w:szCs w:val="26"/>
          <w:u w:val="single"/>
        </w:rPr>
        <w:t>C</w:t>
      </w:r>
      <w:r>
        <w:rPr>
          <w:rFonts w:ascii="Times New Roman" w:hAnsi="Times New Roman" w:cs="Times New Roman"/>
          <w:b/>
          <w:bCs/>
          <w:iCs/>
          <w:color w:val="000000"/>
          <w:sz w:val="26"/>
          <w:szCs w:val="26"/>
          <w:u w:val="single"/>
        </w:rPr>
        <w:t>ODE OF ETHICS AND WHISTLEBLOWER</w:t>
      </w:r>
      <w:r w:rsidRPr="00892806">
        <w:rPr>
          <w:rFonts w:ascii="Times New Roman" w:hAnsi="Times New Roman" w:cs="Times New Roman"/>
          <w:b/>
          <w:bCs/>
          <w:iCs/>
          <w:color w:val="000000"/>
          <w:sz w:val="26"/>
          <w:szCs w:val="26"/>
          <w:u w:val="single"/>
        </w:rPr>
        <w:t xml:space="preserve"> P</w:t>
      </w:r>
      <w:r>
        <w:rPr>
          <w:rFonts w:ascii="Times New Roman" w:hAnsi="Times New Roman" w:cs="Times New Roman"/>
          <w:b/>
          <w:bCs/>
          <w:iCs/>
          <w:color w:val="000000"/>
          <w:sz w:val="26"/>
          <w:szCs w:val="26"/>
          <w:u w:val="single"/>
        </w:rPr>
        <w:t>OLICY</w:t>
      </w:r>
    </w:p>
    <w:p w14:paraId="496CC3A6" w14:textId="77777777" w:rsidR="006B12E1" w:rsidRDefault="006B12E1" w:rsidP="006B12E1">
      <w:pPr>
        <w:rPr>
          <w:rFonts w:ascii="Times New Roman" w:hAnsi="Times New Roman" w:cs="Times New Roman"/>
          <w:b/>
          <w:bCs/>
          <w:color w:val="000000"/>
          <w:sz w:val="26"/>
          <w:szCs w:val="26"/>
        </w:rPr>
      </w:pPr>
    </w:p>
    <w:p w14:paraId="6C9A9DA8" w14:textId="77777777" w:rsidR="006B12E1" w:rsidRPr="00A711FD" w:rsidRDefault="006B12E1" w:rsidP="006B12E1">
      <w:pPr>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Purpose</w:t>
      </w:r>
    </w:p>
    <w:p w14:paraId="029F1485" w14:textId="77777777" w:rsidR="006B12E1" w:rsidRPr="00A711FD" w:rsidRDefault="006B12E1" w:rsidP="006B12E1">
      <w:pPr>
        <w:rPr>
          <w:rFonts w:ascii="Times New Roman" w:hAnsi="Times New Roman" w:cs="Times New Roman"/>
          <w:b/>
          <w:bCs/>
          <w:color w:val="000000"/>
          <w:sz w:val="24"/>
          <w:szCs w:val="26"/>
        </w:rPr>
      </w:pPr>
    </w:p>
    <w:p w14:paraId="2BE2E7BE" w14:textId="63146770" w:rsidR="009A18B3" w:rsidRDefault="00E96C85" w:rsidP="006B12E1">
      <w:pPr>
        <w:spacing w:after="240"/>
        <w:rPr>
          <w:rFonts w:ascii="Times New Roman" w:hAnsi="Times New Roman" w:cs="Times New Roman"/>
          <w:bCs/>
          <w:color w:val="000000"/>
          <w:sz w:val="24"/>
          <w:szCs w:val="26"/>
        </w:rPr>
      </w:pPr>
      <w:bookmarkStart w:id="0" w:name="_Hlk510619623"/>
      <w:r>
        <w:rPr>
          <w:rFonts w:ascii="Times New Roman" w:hAnsi="Times New Roman" w:cs="Times New Roman"/>
          <w:bCs/>
          <w:color w:val="000000"/>
          <w:sz w:val="24"/>
          <w:szCs w:val="26"/>
        </w:rPr>
        <w:t>Central Missouri Community Development Corporation</w:t>
      </w:r>
      <w:r w:rsidR="006B12E1" w:rsidRPr="00A711FD">
        <w:rPr>
          <w:rFonts w:ascii="Times New Roman" w:hAnsi="Times New Roman" w:cs="Times New Roman"/>
          <w:bCs/>
          <w:color w:val="000000"/>
          <w:sz w:val="24"/>
          <w:szCs w:val="26"/>
        </w:rPr>
        <w:t xml:space="preserve"> </w:t>
      </w:r>
      <w:bookmarkEnd w:id="0"/>
      <w:r w:rsidR="006B12E1" w:rsidRPr="00A711FD">
        <w:rPr>
          <w:rFonts w:ascii="Times New Roman" w:hAnsi="Times New Roman" w:cs="Times New Roman"/>
          <w:bCs/>
          <w:color w:val="000000"/>
          <w:sz w:val="24"/>
          <w:szCs w:val="26"/>
        </w:rPr>
        <w:t>requires and</w:t>
      </w:r>
      <w:r w:rsidR="009A18B3">
        <w:rPr>
          <w:rFonts w:ascii="Times New Roman" w:hAnsi="Times New Roman" w:cs="Times New Roman"/>
          <w:bCs/>
          <w:color w:val="000000"/>
          <w:sz w:val="24"/>
          <w:szCs w:val="26"/>
        </w:rPr>
        <w:t xml:space="preserve"> encourages directors, officers, employees, affiliates and volunteers</w:t>
      </w:r>
      <w:r w:rsidR="006B12E1" w:rsidRPr="00A711FD">
        <w:rPr>
          <w:rFonts w:ascii="Times New Roman" w:hAnsi="Times New Roman" w:cs="Times New Roman"/>
          <w:bCs/>
          <w:color w:val="000000"/>
          <w:sz w:val="24"/>
          <w:szCs w:val="26"/>
        </w:rPr>
        <w:t xml:space="preserve"> to observe and practice high standards of business and personal ethics in the conduct of their d</w:t>
      </w:r>
      <w:r w:rsidR="006B12E1">
        <w:rPr>
          <w:rFonts w:ascii="Times New Roman" w:hAnsi="Times New Roman" w:cs="Times New Roman"/>
          <w:bCs/>
          <w:color w:val="000000"/>
          <w:sz w:val="24"/>
          <w:szCs w:val="26"/>
        </w:rPr>
        <w:t>uties</w:t>
      </w:r>
      <w:r w:rsidR="009A18B3">
        <w:rPr>
          <w:rFonts w:ascii="Times New Roman" w:hAnsi="Times New Roman" w:cs="Times New Roman"/>
          <w:bCs/>
          <w:color w:val="000000"/>
          <w:sz w:val="24"/>
          <w:szCs w:val="26"/>
        </w:rPr>
        <w:t>,</w:t>
      </w:r>
      <w:r w:rsidR="006B12E1">
        <w:rPr>
          <w:rFonts w:ascii="Times New Roman" w:hAnsi="Times New Roman" w:cs="Times New Roman"/>
          <w:bCs/>
          <w:color w:val="000000"/>
          <w:sz w:val="24"/>
          <w:szCs w:val="26"/>
        </w:rPr>
        <w:t xml:space="preserve"> responsibilities</w:t>
      </w:r>
      <w:r w:rsidR="009A18B3">
        <w:rPr>
          <w:rFonts w:ascii="Times New Roman" w:hAnsi="Times New Roman" w:cs="Times New Roman"/>
          <w:bCs/>
          <w:color w:val="000000"/>
          <w:sz w:val="24"/>
          <w:szCs w:val="26"/>
        </w:rPr>
        <w:t>, and activities</w:t>
      </w:r>
      <w:r w:rsidR="006B12E1">
        <w:rPr>
          <w:rFonts w:ascii="Times New Roman" w:hAnsi="Times New Roman" w:cs="Times New Roman"/>
          <w:bCs/>
          <w:color w:val="000000"/>
          <w:sz w:val="24"/>
          <w:szCs w:val="26"/>
        </w:rPr>
        <w:t>. The e</w:t>
      </w:r>
      <w:r w:rsidR="006B12E1" w:rsidRPr="00A711FD">
        <w:rPr>
          <w:rFonts w:ascii="Times New Roman" w:hAnsi="Times New Roman" w:cs="Times New Roman"/>
          <w:bCs/>
          <w:color w:val="000000"/>
          <w:sz w:val="24"/>
          <w:szCs w:val="26"/>
        </w:rPr>
        <w:t>mployees and representatives of the c</w:t>
      </w:r>
      <w:r w:rsidR="006B12E1">
        <w:rPr>
          <w:rFonts w:ascii="Times New Roman" w:hAnsi="Times New Roman" w:cs="Times New Roman"/>
          <w:bCs/>
          <w:color w:val="000000"/>
          <w:sz w:val="24"/>
          <w:szCs w:val="26"/>
        </w:rPr>
        <w:t>orporation</w:t>
      </w:r>
      <w:r w:rsidR="006B12E1" w:rsidRPr="00A711FD">
        <w:rPr>
          <w:rFonts w:ascii="Times New Roman" w:hAnsi="Times New Roman" w:cs="Times New Roman"/>
          <w:bCs/>
          <w:color w:val="000000"/>
          <w:sz w:val="24"/>
          <w:szCs w:val="26"/>
        </w:rPr>
        <w:t xml:space="preserve"> must practice honesty and integrity in fulfilling </w:t>
      </w:r>
      <w:r w:rsidR="006B12E1">
        <w:rPr>
          <w:rFonts w:ascii="Times New Roman" w:hAnsi="Times New Roman" w:cs="Times New Roman"/>
          <w:bCs/>
          <w:color w:val="000000"/>
          <w:sz w:val="24"/>
          <w:szCs w:val="26"/>
        </w:rPr>
        <w:t xml:space="preserve">their </w:t>
      </w:r>
      <w:r w:rsidR="006B12E1" w:rsidRPr="00A711FD">
        <w:rPr>
          <w:rFonts w:ascii="Times New Roman" w:hAnsi="Times New Roman" w:cs="Times New Roman"/>
          <w:bCs/>
          <w:color w:val="000000"/>
          <w:sz w:val="24"/>
          <w:szCs w:val="26"/>
        </w:rPr>
        <w:t xml:space="preserve">responsibilities and comply with all applicable laws and regulations. It is the intent of </w:t>
      </w:r>
      <w:r>
        <w:rPr>
          <w:rFonts w:ascii="Times New Roman" w:hAnsi="Times New Roman" w:cs="Times New Roman"/>
          <w:bCs/>
          <w:color w:val="000000"/>
          <w:sz w:val="24"/>
          <w:szCs w:val="26"/>
        </w:rPr>
        <w:t>Central Missouri Community Development Corporation</w:t>
      </w:r>
      <w:r w:rsidR="003F3B8B" w:rsidRPr="00A711FD">
        <w:rPr>
          <w:rFonts w:ascii="Times New Roman" w:hAnsi="Times New Roman" w:cs="Times New Roman"/>
          <w:bCs/>
          <w:color w:val="000000"/>
          <w:sz w:val="24"/>
          <w:szCs w:val="26"/>
        </w:rPr>
        <w:t xml:space="preserve"> </w:t>
      </w:r>
      <w:r w:rsidR="006B12E1" w:rsidRPr="00A711FD">
        <w:rPr>
          <w:rFonts w:ascii="Times New Roman" w:hAnsi="Times New Roman" w:cs="Times New Roman"/>
          <w:bCs/>
          <w:color w:val="000000"/>
          <w:sz w:val="24"/>
          <w:szCs w:val="26"/>
        </w:rPr>
        <w:t xml:space="preserve">to adhere to all laws and regulations that apply to the corporation and the </w:t>
      </w:r>
      <w:proofErr w:type="gramStart"/>
      <w:r w:rsidR="006B12E1" w:rsidRPr="00A711FD">
        <w:rPr>
          <w:rFonts w:ascii="Times New Roman" w:hAnsi="Times New Roman" w:cs="Times New Roman"/>
          <w:bCs/>
          <w:color w:val="000000"/>
          <w:sz w:val="24"/>
          <w:szCs w:val="26"/>
        </w:rPr>
        <w:t>underlying purpose</w:t>
      </w:r>
      <w:proofErr w:type="gramEnd"/>
      <w:r w:rsidR="006B12E1" w:rsidRPr="00A711FD">
        <w:rPr>
          <w:rFonts w:ascii="Times New Roman" w:hAnsi="Times New Roman" w:cs="Times New Roman"/>
          <w:bCs/>
          <w:color w:val="000000"/>
          <w:sz w:val="24"/>
          <w:szCs w:val="26"/>
        </w:rPr>
        <w:t xml:space="preserve"> of this policy is to support the corporation’s goal of legal compliance.</w:t>
      </w:r>
    </w:p>
    <w:p w14:paraId="3AE12B0F" w14:textId="77777777" w:rsidR="006B12E1" w:rsidRDefault="009A18B3" w:rsidP="006B12E1">
      <w:pPr>
        <w:spacing w:after="240"/>
        <w:rPr>
          <w:rFonts w:ascii="Times New Roman" w:hAnsi="Times New Roman" w:cs="Times New Roman"/>
          <w:bCs/>
          <w:color w:val="000000"/>
          <w:sz w:val="24"/>
          <w:szCs w:val="26"/>
        </w:rPr>
      </w:pPr>
      <w:r>
        <w:rPr>
          <w:rFonts w:ascii="Times New Roman" w:hAnsi="Times New Roman" w:cs="Times New Roman"/>
          <w:b/>
          <w:bCs/>
          <w:color w:val="000000"/>
          <w:sz w:val="24"/>
          <w:szCs w:val="26"/>
        </w:rPr>
        <w:t>Fraud</w:t>
      </w:r>
      <w:r w:rsidR="006B12E1" w:rsidRPr="00A711FD">
        <w:rPr>
          <w:rFonts w:ascii="Times New Roman" w:hAnsi="Times New Roman" w:cs="Times New Roman"/>
          <w:bCs/>
          <w:color w:val="000000"/>
          <w:sz w:val="24"/>
          <w:szCs w:val="26"/>
        </w:rPr>
        <w:t xml:space="preserve"> </w:t>
      </w:r>
    </w:p>
    <w:p w14:paraId="6B3DB06B" w14:textId="77777777" w:rsidR="009A18B3" w:rsidRDefault="009A18B3" w:rsidP="009A18B3">
      <w:pPr>
        <w:widowControl/>
        <w:suppressAutoHyphens w:val="0"/>
        <w:autoSpaceDN w:val="0"/>
        <w:adjustRightInd w:val="0"/>
        <w:rPr>
          <w:rFonts w:ascii="Times New Roman" w:hAnsi="Times New Roman" w:cs="Times New Roman"/>
          <w:sz w:val="24"/>
          <w:szCs w:val="24"/>
        </w:rPr>
      </w:pPr>
      <w:r w:rsidRPr="009A18B3">
        <w:rPr>
          <w:rFonts w:ascii="Times New Roman" w:eastAsiaTheme="minorHAnsi" w:hAnsi="Times New Roman" w:cs="Times New Roman"/>
          <w:color w:val="000000"/>
          <w:sz w:val="24"/>
          <w:szCs w:val="24"/>
          <w:lang w:eastAsia="en-US"/>
        </w:rPr>
        <w:t xml:space="preserve">Fraud is defined as the intentional, false representation or concealment of a material fact </w:t>
      </w:r>
      <w:proofErr w:type="gramStart"/>
      <w:r w:rsidRPr="009A18B3">
        <w:rPr>
          <w:rFonts w:ascii="Times New Roman" w:eastAsiaTheme="minorHAnsi" w:hAnsi="Times New Roman" w:cs="Times New Roman"/>
          <w:color w:val="000000"/>
          <w:sz w:val="24"/>
          <w:szCs w:val="24"/>
          <w:lang w:eastAsia="en-US"/>
        </w:rPr>
        <w:t>for the purpose of</w:t>
      </w:r>
      <w:proofErr w:type="gramEnd"/>
      <w:r w:rsidRPr="009A18B3">
        <w:rPr>
          <w:rFonts w:ascii="Times New Roman" w:eastAsiaTheme="minorHAnsi" w:hAnsi="Times New Roman" w:cs="Times New Roman"/>
          <w:color w:val="000000"/>
          <w:sz w:val="24"/>
          <w:szCs w:val="24"/>
          <w:lang w:eastAsia="en-US"/>
        </w:rPr>
        <w:t xml:space="preserve"> inducing another to act upon it to his or her injury. </w:t>
      </w:r>
      <w:r w:rsidRPr="009A18B3">
        <w:rPr>
          <w:rFonts w:ascii="Times New Roman" w:hAnsi="Times New Roman" w:cs="Times New Roman"/>
          <w:sz w:val="24"/>
          <w:szCs w:val="24"/>
        </w:rPr>
        <w:t>Any irregularity that is detected or suspected must be reported immediately</w:t>
      </w:r>
      <w:r>
        <w:rPr>
          <w:rFonts w:ascii="Times New Roman" w:hAnsi="Times New Roman" w:cs="Times New Roman"/>
          <w:sz w:val="24"/>
          <w:szCs w:val="24"/>
        </w:rPr>
        <w:t>.</w:t>
      </w:r>
      <w:r w:rsidRPr="009A18B3">
        <w:rPr>
          <w:rFonts w:ascii="Times New Roman" w:hAnsi="Times New Roman" w:cs="Times New Roman"/>
          <w:sz w:val="24"/>
          <w:szCs w:val="24"/>
        </w:rPr>
        <w:t xml:space="preserve"> The terms defalcation, misappropriation, and other fiscal irregularities refer, but are not limited, to:</w:t>
      </w:r>
    </w:p>
    <w:p w14:paraId="38A5EE22" w14:textId="77777777" w:rsidR="009A18B3" w:rsidRPr="009A18B3" w:rsidRDefault="009A18B3" w:rsidP="009A18B3">
      <w:pPr>
        <w:widowControl/>
        <w:suppressAutoHyphens w:val="0"/>
        <w:autoSpaceDN w:val="0"/>
        <w:adjustRightInd w:val="0"/>
        <w:rPr>
          <w:rFonts w:ascii="Times New Roman" w:hAnsi="Times New Roman" w:cs="Times New Roman"/>
          <w:sz w:val="24"/>
          <w:szCs w:val="24"/>
        </w:rPr>
      </w:pPr>
    </w:p>
    <w:p w14:paraId="50AD7288" w14:textId="77777777" w:rsidR="009A18B3" w:rsidRPr="009A18B3" w:rsidRDefault="009A18B3" w:rsidP="00540EA3">
      <w:pPr>
        <w:pStyle w:val="Default"/>
        <w:numPr>
          <w:ilvl w:val="0"/>
          <w:numId w:val="8"/>
        </w:numPr>
        <w:rPr>
          <w:rFonts w:ascii="Times New Roman" w:hAnsi="Times New Roman" w:cs="Times New Roman"/>
        </w:rPr>
      </w:pPr>
      <w:r w:rsidRPr="009A18B3">
        <w:rPr>
          <w:rFonts w:ascii="Times New Roman" w:hAnsi="Times New Roman" w:cs="Times New Roman"/>
        </w:rPr>
        <w:t xml:space="preserve">Any dishonest or fraudulent act </w:t>
      </w:r>
    </w:p>
    <w:p w14:paraId="290F9FA1" w14:textId="77777777" w:rsidR="009A18B3" w:rsidRPr="009A18B3" w:rsidRDefault="009A18B3" w:rsidP="00540EA3">
      <w:pPr>
        <w:pStyle w:val="Default"/>
        <w:numPr>
          <w:ilvl w:val="0"/>
          <w:numId w:val="8"/>
        </w:numPr>
        <w:rPr>
          <w:rFonts w:ascii="Times New Roman" w:hAnsi="Times New Roman" w:cs="Times New Roman"/>
        </w:rPr>
      </w:pPr>
      <w:r w:rsidRPr="009A18B3">
        <w:rPr>
          <w:rFonts w:ascii="Times New Roman" w:hAnsi="Times New Roman" w:cs="Times New Roman"/>
        </w:rPr>
        <w:t xml:space="preserve">Misappropriation of funds, securities, supplies, or other assets </w:t>
      </w:r>
    </w:p>
    <w:p w14:paraId="576B9D42" w14:textId="77777777" w:rsidR="009A18B3" w:rsidRPr="009A18B3" w:rsidRDefault="009A18B3" w:rsidP="00540EA3">
      <w:pPr>
        <w:pStyle w:val="Default"/>
        <w:numPr>
          <w:ilvl w:val="0"/>
          <w:numId w:val="8"/>
        </w:numPr>
        <w:rPr>
          <w:rFonts w:ascii="Times New Roman" w:hAnsi="Times New Roman" w:cs="Times New Roman"/>
        </w:rPr>
      </w:pPr>
      <w:r w:rsidRPr="009A18B3">
        <w:rPr>
          <w:rFonts w:ascii="Times New Roman" w:hAnsi="Times New Roman" w:cs="Times New Roman"/>
        </w:rPr>
        <w:t xml:space="preserve">Impropriety in the handling or reporting of money or financial transactions </w:t>
      </w:r>
    </w:p>
    <w:p w14:paraId="567CC88A" w14:textId="77777777" w:rsidR="009A18B3" w:rsidRPr="009A18B3" w:rsidRDefault="009A18B3" w:rsidP="00540EA3">
      <w:pPr>
        <w:pStyle w:val="Default"/>
        <w:numPr>
          <w:ilvl w:val="0"/>
          <w:numId w:val="8"/>
        </w:numPr>
        <w:rPr>
          <w:rFonts w:ascii="Times New Roman" w:hAnsi="Times New Roman" w:cs="Times New Roman"/>
        </w:rPr>
      </w:pPr>
      <w:r w:rsidRPr="009A18B3">
        <w:rPr>
          <w:rFonts w:ascii="Times New Roman" w:hAnsi="Times New Roman" w:cs="Times New Roman"/>
        </w:rPr>
        <w:t xml:space="preserve">Profiteering </w:t>
      </w:r>
      <w:proofErr w:type="gramStart"/>
      <w:r w:rsidRPr="009A18B3">
        <w:rPr>
          <w:rFonts w:ascii="Times New Roman" w:hAnsi="Times New Roman" w:cs="Times New Roman"/>
        </w:rPr>
        <w:t>as a result of</w:t>
      </w:r>
      <w:proofErr w:type="gramEnd"/>
      <w:r w:rsidRPr="009A18B3">
        <w:rPr>
          <w:rFonts w:ascii="Times New Roman" w:hAnsi="Times New Roman" w:cs="Times New Roman"/>
        </w:rPr>
        <w:t xml:space="preserve"> insider knowledge of co</w:t>
      </w:r>
      <w:r w:rsidR="00540EA3">
        <w:rPr>
          <w:rFonts w:ascii="Times New Roman" w:hAnsi="Times New Roman" w:cs="Times New Roman"/>
        </w:rPr>
        <w:t>rporation</w:t>
      </w:r>
      <w:r w:rsidRPr="009A18B3">
        <w:rPr>
          <w:rFonts w:ascii="Times New Roman" w:hAnsi="Times New Roman" w:cs="Times New Roman"/>
        </w:rPr>
        <w:t xml:space="preserve"> activities </w:t>
      </w:r>
    </w:p>
    <w:p w14:paraId="0C262EA0" w14:textId="77777777" w:rsidR="009A18B3" w:rsidRPr="009A18B3" w:rsidRDefault="009A18B3" w:rsidP="00540EA3">
      <w:pPr>
        <w:pStyle w:val="Default"/>
        <w:numPr>
          <w:ilvl w:val="0"/>
          <w:numId w:val="8"/>
        </w:numPr>
        <w:rPr>
          <w:rFonts w:ascii="Times New Roman" w:hAnsi="Times New Roman" w:cs="Times New Roman"/>
        </w:rPr>
      </w:pPr>
      <w:r w:rsidRPr="009A18B3">
        <w:rPr>
          <w:rFonts w:ascii="Times New Roman" w:hAnsi="Times New Roman" w:cs="Times New Roman"/>
        </w:rPr>
        <w:t xml:space="preserve">Disclosing confidential and proprietary information to outside parties </w:t>
      </w:r>
    </w:p>
    <w:p w14:paraId="2FD77775" w14:textId="77777777" w:rsidR="009A18B3" w:rsidRPr="009A18B3" w:rsidRDefault="009A18B3" w:rsidP="00540EA3">
      <w:pPr>
        <w:pStyle w:val="Default"/>
        <w:numPr>
          <w:ilvl w:val="0"/>
          <w:numId w:val="8"/>
        </w:numPr>
        <w:rPr>
          <w:rFonts w:ascii="Times New Roman" w:hAnsi="Times New Roman" w:cs="Times New Roman"/>
        </w:rPr>
      </w:pPr>
      <w:r w:rsidRPr="009A18B3">
        <w:rPr>
          <w:rFonts w:ascii="Times New Roman" w:hAnsi="Times New Roman" w:cs="Times New Roman"/>
        </w:rPr>
        <w:t xml:space="preserve">Disclosing to other persons </w:t>
      </w:r>
      <w:r w:rsidR="00540EA3">
        <w:rPr>
          <w:rFonts w:ascii="Times New Roman" w:hAnsi="Times New Roman" w:cs="Times New Roman"/>
        </w:rPr>
        <w:t xml:space="preserve">any </w:t>
      </w:r>
      <w:r w:rsidRPr="009A18B3">
        <w:rPr>
          <w:rFonts w:ascii="Times New Roman" w:hAnsi="Times New Roman" w:cs="Times New Roman"/>
        </w:rPr>
        <w:t>securities activities engaged in or contemplated by the co</w:t>
      </w:r>
      <w:r w:rsidR="00540EA3">
        <w:rPr>
          <w:rFonts w:ascii="Times New Roman" w:hAnsi="Times New Roman" w:cs="Times New Roman"/>
        </w:rPr>
        <w:t>rporation</w:t>
      </w:r>
      <w:r w:rsidRPr="009A18B3">
        <w:rPr>
          <w:rFonts w:ascii="Times New Roman" w:hAnsi="Times New Roman" w:cs="Times New Roman"/>
        </w:rPr>
        <w:t xml:space="preserve"> </w:t>
      </w:r>
    </w:p>
    <w:p w14:paraId="780E9A58" w14:textId="77777777" w:rsidR="009A18B3" w:rsidRPr="009A18B3" w:rsidRDefault="00540EA3" w:rsidP="00540EA3">
      <w:pPr>
        <w:pStyle w:val="Default"/>
        <w:numPr>
          <w:ilvl w:val="0"/>
          <w:numId w:val="8"/>
        </w:numPr>
        <w:rPr>
          <w:rFonts w:ascii="Times New Roman" w:hAnsi="Times New Roman" w:cs="Times New Roman"/>
        </w:rPr>
      </w:pPr>
      <w:r>
        <w:rPr>
          <w:rFonts w:ascii="Times New Roman" w:hAnsi="Times New Roman" w:cs="Times New Roman"/>
        </w:rPr>
        <w:t xml:space="preserve">Inappropriately or illegally accepting </w:t>
      </w:r>
      <w:r w:rsidR="009A18B3" w:rsidRPr="009A18B3">
        <w:rPr>
          <w:rFonts w:ascii="Times New Roman" w:hAnsi="Times New Roman" w:cs="Times New Roman"/>
        </w:rPr>
        <w:t xml:space="preserve">or seeking anything of material value from </w:t>
      </w:r>
      <w:r>
        <w:rPr>
          <w:rFonts w:ascii="Times New Roman" w:hAnsi="Times New Roman" w:cs="Times New Roman"/>
        </w:rPr>
        <w:t xml:space="preserve">donors, </w:t>
      </w:r>
      <w:r w:rsidR="009A18B3" w:rsidRPr="009A18B3">
        <w:rPr>
          <w:rFonts w:ascii="Times New Roman" w:hAnsi="Times New Roman" w:cs="Times New Roman"/>
        </w:rPr>
        <w:t xml:space="preserve">contractors, vendors, or persons providing services/materials to the </w:t>
      </w:r>
      <w:r>
        <w:rPr>
          <w:rFonts w:ascii="Times New Roman" w:hAnsi="Times New Roman" w:cs="Times New Roman"/>
        </w:rPr>
        <w:t>corporation</w:t>
      </w:r>
      <w:r w:rsidR="009A18B3" w:rsidRPr="009A18B3">
        <w:rPr>
          <w:rFonts w:ascii="Times New Roman" w:hAnsi="Times New Roman" w:cs="Times New Roman"/>
        </w:rPr>
        <w:t xml:space="preserve"> </w:t>
      </w:r>
    </w:p>
    <w:p w14:paraId="63440FD0" w14:textId="77777777" w:rsidR="009A18B3" w:rsidRPr="009A18B3" w:rsidRDefault="009A18B3" w:rsidP="00540EA3">
      <w:pPr>
        <w:pStyle w:val="Default"/>
        <w:numPr>
          <w:ilvl w:val="0"/>
          <w:numId w:val="8"/>
        </w:numPr>
        <w:rPr>
          <w:rFonts w:ascii="Times New Roman" w:hAnsi="Times New Roman" w:cs="Times New Roman"/>
        </w:rPr>
      </w:pPr>
      <w:r w:rsidRPr="009A18B3">
        <w:rPr>
          <w:rFonts w:ascii="Times New Roman" w:hAnsi="Times New Roman" w:cs="Times New Roman"/>
        </w:rPr>
        <w:t xml:space="preserve">Destruction, removal, or inappropriate use of records, furniture, fixtures, and equipment </w:t>
      </w:r>
    </w:p>
    <w:p w14:paraId="451F837E" w14:textId="77777777" w:rsidR="00540EA3" w:rsidRDefault="009A18B3" w:rsidP="00540EA3">
      <w:pPr>
        <w:pStyle w:val="Default"/>
        <w:numPr>
          <w:ilvl w:val="0"/>
          <w:numId w:val="8"/>
        </w:numPr>
        <w:rPr>
          <w:rFonts w:ascii="Times New Roman" w:hAnsi="Times New Roman" w:cs="Times New Roman"/>
        </w:rPr>
      </w:pPr>
      <w:r w:rsidRPr="009A18B3">
        <w:rPr>
          <w:rFonts w:ascii="Times New Roman" w:hAnsi="Times New Roman" w:cs="Times New Roman"/>
        </w:rPr>
        <w:t>Any similar or related irregularity</w:t>
      </w:r>
    </w:p>
    <w:p w14:paraId="650445F3" w14:textId="77777777" w:rsidR="00540EA3" w:rsidRDefault="00540EA3" w:rsidP="00540EA3">
      <w:pPr>
        <w:pStyle w:val="Default"/>
        <w:rPr>
          <w:rFonts w:ascii="Times New Roman" w:hAnsi="Times New Roman" w:cs="Times New Roman"/>
        </w:rPr>
      </w:pPr>
    </w:p>
    <w:p w14:paraId="75D38E65" w14:textId="18F4D071" w:rsidR="006B12E1" w:rsidRPr="00A711FD" w:rsidRDefault="006B12E1" w:rsidP="0033237C">
      <w:pPr>
        <w:pStyle w:val="Default"/>
        <w:rPr>
          <w:rFonts w:ascii="Times New Roman" w:hAnsi="Times New Roman" w:cs="Times New Roman"/>
          <w:b/>
          <w:bCs/>
          <w:szCs w:val="26"/>
        </w:rPr>
      </w:pPr>
      <w:bookmarkStart w:id="1" w:name="_GoBack"/>
      <w:bookmarkEnd w:id="1"/>
      <w:r w:rsidRPr="00A711FD">
        <w:rPr>
          <w:rFonts w:ascii="Times New Roman" w:hAnsi="Times New Roman" w:cs="Times New Roman"/>
          <w:b/>
          <w:bCs/>
          <w:szCs w:val="26"/>
        </w:rPr>
        <w:t>Reporting Violations</w:t>
      </w:r>
    </w:p>
    <w:p w14:paraId="500ABE83" w14:textId="4FBD32A3" w:rsidR="006B12E1" w:rsidRPr="00A711FD" w:rsidRDefault="006B12E1" w:rsidP="006B12E1">
      <w:pPr>
        <w:spacing w:after="240"/>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If any director, officer, </w:t>
      </w:r>
      <w:r w:rsidR="009A18B3">
        <w:rPr>
          <w:rFonts w:ascii="Times New Roman" w:hAnsi="Times New Roman" w:cs="Times New Roman"/>
          <w:bCs/>
          <w:color w:val="000000"/>
          <w:sz w:val="24"/>
          <w:szCs w:val="26"/>
        </w:rPr>
        <w:t>volunteer, affiliate</w:t>
      </w:r>
      <w:r w:rsidRPr="00A711FD">
        <w:rPr>
          <w:rFonts w:ascii="Times New Roman" w:hAnsi="Times New Roman" w:cs="Times New Roman"/>
          <w:bCs/>
          <w:color w:val="000000"/>
          <w:sz w:val="24"/>
          <w:szCs w:val="26"/>
        </w:rPr>
        <w:t xml:space="preserve"> or employee reasonably believes that some policy, practice, or activity of </w:t>
      </w:r>
      <w:r w:rsidR="00E96C85">
        <w:rPr>
          <w:rFonts w:ascii="Times New Roman" w:hAnsi="Times New Roman" w:cs="Times New Roman"/>
          <w:bCs/>
          <w:color w:val="000000"/>
          <w:sz w:val="24"/>
          <w:szCs w:val="26"/>
        </w:rPr>
        <w:t>Central Missouri Community Development Corporation</w:t>
      </w:r>
      <w:r w:rsidR="003F3B8B"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rPr>
        <w:t>is in violation of law</w:t>
      </w:r>
      <w:r w:rsidR="009A18B3">
        <w:rPr>
          <w:rFonts w:ascii="Times New Roman" w:hAnsi="Times New Roman" w:cs="Times New Roman"/>
          <w:bCs/>
          <w:color w:val="000000"/>
          <w:sz w:val="24"/>
          <w:szCs w:val="26"/>
        </w:rPr>
        <w:t xml:space="preserve"> or constitutes an unethical behavior or action</w:t>
      </w:r>
      <w:r w:rsidRPr="00A711FD">
        <w:rPr>
          <w:rFonts w:ascii="Times New Roman" w:hAnsi="Times New Roman" w:cs="Times New Roman"/>
          <w:bCs/>
          <w:color w:val="000000"/>
          <w:sz w:val="24"/>
          <w:szCs w:val="26"/>
        </w:rPr>
        <w:t xml:space="preserve">, a written complaint must be filed by that person with the </w:t>
      </w:r>
      <w:r w:rsidR="003F3B8B">
        <w:rPr>
          <w:rFonts w:ascii="Times New Roman" w:hAnsi="Times New Roman" w:cs="Times New Roman"/>
          <w:bCs/>
          <w:color w:val="000000"/>
          <w:sz w:val="24"/>
          <w:szCs w:val="26"/>
        </w:rPr>
        <w:t xml:space="preserve">board chairperson or </w:t>
      </w:r>
      <w:r w:rsidRPr="00A711FD">
        <w:rPr>
          <w:rFonts w:ascii="Times New Roman" w:hAnsi="Times New Roman" w:cs="Times New Roman"/>
          <w:bCs/>
          <w:color w:val="000000"/>
          <w:sz w:val="24"/>
          <w:szCs w:val="26"/>
        </w:rPr>
        <w:t>vice</w:t>
      </w:r>
      <w:r w:rsidR="003F3B8B">
        <w:rPr>
          <w:rFonts w:ascii="Times New Roman" w:hAnsi="Times New Roman" w:cs="Times New Roman"/>
          <w:bCs/>
          <w:color w:val="000000"/>
          <w:sz w:val="24"/>
          <w:szCs w:val="26"/>
        </w:rPr>
        <w:t>-chairperson</w:t>
      </w:r>
      <w:r w:rsidRPr="00A711FD">
        <w:rPr>
          <w:rFonts w:ascii="Times New Roman" w:hAnsi="Times New Roman" w:cs="Times New Roman"/>
          <w:bCs/>
          <w:color w:val="000000"/>
          <w:sz w:val="24"/>
          <w:szCs w:val="26"/>
        </w:rPr>
        <w:t>.</w:t>
      </w:r>
    </w:p>
    <w:p w14:paraId="473B9150" w14:textId="77777777" w:rsidR="006B12E1" w:rsidRPr="00A711FD" w:rsidRDefault="006B12E1" w:rsidP="006B12E1">
      <w:pPr>
        <w:spacing w:after="240"/>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Acting in Good Faith</w:t>
      </w:r>
    </w:p>
    <w:p w14:paraId="53428F37" w14:textId="77777777" w:rsidR="006B12E1" w:rsidRPr="00A711FD" w:rsidRDefault="006B12E1" w:rsidP="006B12E1">
      <w:pPr>
        <w:spacing w:after="240"/>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Anyone filing a complaint concerning a violation or suspected violation must be acting in good faith and have reasonable grounds for believing the information disclosed indicates a violation. Any allegations that prove not to be substantiated and which prove to have been made maliciously or knowingly to be false shall be viewed as a serious offense.</w:t>
      </w:r>
    </w:p>
    <w:p w14:paraId="3B7D1310" w14:textId="77777777" w:rsidR="006B12E1" w:rsidRPr="00A711FD" w:rsidRDefault="006B12E1" w:rsidP="006B12E1">
      <w:pPr>
        <w:spacing w:after="240"/>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lastRenderedPageBreak/>
        <w:t>Retaliation</w:t>
      </w:r>
    </w:p>
    <w:p w14:paraId="48511DBC" w14:textId="3134792B" w:rsidR="006B12E1" w:rsidRPr="00A711FD" w:rsidRDefault="006B12E1" w:rsidP="006B12E1">
      <w:pPr>
        <w:spacing w:after="240"/>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Said person is protected from retaliation only if she/he brings the alleged unlawful activity, policy, or practice to the attention of </w:t>
      </w:r>
      <w:r w:rsidR="00E96C85">
        <w:rPr>
          <w:rFonts w:ascii="Times New Roman" w:hAnsi="Times New Roman" w:cs="Times New Roman"/>
          <w:bCs/>
          <w:color w:val="000000"/>
          <w:sz w:val="24"/>
          <w:szCs w:val="26"/>
        </w:rPr>
        <w:t>Central Missouri Community Development Corporation</w:t>
      </w:r>
      <w:r w:rsidR="003F3B8B"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rPr>
        <w:t xml:space="preserve">and provides the </w:t>
      </w:r>
      <w:r w:rsidR="00E96C85">
        <w:rPr>
          <w:rFonts w:ascii="Times New Roman" w:hAnsi="Times New Roman" w:cs="Times New Roman"/>
          <w:bCs/>
          <w:color w:val="000000"/>
          <w:sz w:val="24"/>
          <w:szCs w:val="26"/>
        </w:rPr>
        <w:t>Central Missouri Community Development Corporation</w:t>
      </w:r>
      <w:r w:rsidR="003F3B8B"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rPr>
        <w:t>with a reasonable opportunity to investigate and correct the alleged unlawful activity. The protection described below is only available to individuals that comply with this requirement.</w:t>
      </w:r>
    </w:p>
    <w:p w14:paraId="6AEE95BA" w14:textId="1E51E857" w:rsidR="006B12E1" w:rsidRPr="00A711FD" w:rsidRDefault="00E96C85" w:rsidP="006B12E1">
      <w:pPr>
        <w:spacing w:after="240"/>
        <w:rPr>
          <w:rFonts w:ascii="Times New Roman" w:hAnsi="Times New Roman" w:cs="Times New Roman"/>
          <w:bCs/>
          <w:color w:val="000000"/>
          <w:sz w:val="24"/>
          <w:szCs w:val="26"/>
        </w:rPr>
      </w:pPr>
      <w:r>
        <w:rPr>
          <w:rFonts w:ascii="Times New Roman" w:hAnsi="Times New Roman" w:cs="Times New Roman"/>
          <w:bCs/>
          <w:color w:val="000000"/>
          <w:sz w:val="24"/>
          <w:szCs w:val="26"/>
        </w:rPr>
        <w:t>Central Missouri Community Development Corporation</w:t>
      </w:r>
      <w:r w:rsidR="003F3B8B" w:rsidRPr="00A711FD">
        <w:rPr>
          <w:rFonts w:ascii="Times New Roman" w:hAnsi="Times New Roman" w:cs="Times New Roman"/>
          <w:bCs/>
          <w:color w:val="000000"/>
          <w:sz w:val="24"/>
          <w:szCs w:val="26"/>
        </w:rPr>
        <w:t xml:space="preserve"> </w:t>
      </w:r>
      <w:r w:rsidR="006B12E1" w:rsidRPr="00A711FD">
        <w:rPr>
          <w:rFonts w:ascii="Times New Roman" w:hAnsi="Times New Roman" w:cs="Times New Roman"/>
          <w:bCs/>
          <w:color w:val="000000"/>
          <w:sz w:val="24"/>
          <w:szCs w:val="26"/>
        </w:rPr>
        <w:t xml:space="preserve">shall not retaliate against any director, officer, staff or employee who in good faith, has made a protest or raised a complaint against some practice of </w:t>
      </w:r>
      <w:r>
        <w:rPr>
          <w:rFonts w:ascii="Times New Roman" w:hAnsi="Times New Roman" w:cs="Times New Roman"/>
          <w:bCs/>
          <w:color w:val="000000"/>
          <w:sz w:val="24"/>
          <w:szCs w:val="26"/>
        </w:rPr>
        <w:t>Central Missouri Community Development Corporation</w:t>
      </w:r>
      <w:r w:rsidR="003F3B8B" w:rsidRPr="00A711FD">
        <w:rPr>
          <w:rFonts w:ascii="Times New Roman" w:hAnsi="Times New Roman" w:cs="Times New Roman"/>
          <w:bCs/>
          <w:color w:val="000000"/>
          <w:sz w:val="24"/>
          <w:szCs w:val="26"/>
        </w:rPr>
        <w:t xml:space="preserve"> </w:t>
      </w:r>
      <w:r w:rsidR="006B12E1" w:rsidRPr="00A711FD">
        <w:rPr>
          <w:rFonts w:ascii="Times New Roman" w:hAnsi="Times New Roman" w:cs="Times New Roman"/>
          <w:bCs/>
          <w:color w:val="000000"/>
          <w:sz w:val="24"/>
          <w:szCs w:val="26"/>
        </w:rPr>
        <w:t xml:space="preserve">or of another individual or entity with whom </w:t>
      </w:r>
      <w:r>
        <w:rPr>
          <w:rFonts w:ascii="Times New Roman" w:hAnsi="Times New Roman" w:cs="Times New Roman"/>
          <w:bCs/>
          <w:color w:val="000000"/>
          <w:sz w:val="24"/>
          <w:szCs w:val="26"/>
        </w:rPr>
        <w:t>Central Missouri Community Development Corporation</w:t>
      </w:r>
      <w:r w:rsidR="003F3B8B" w:rsidRPr="00A711FD">
        <w:rPr>
          <w:rFonts w:ascii="Times New Roman" w:hAnsi="Times New Roman" w:cs="Times New Roman"/>
          <w:bCs/>
          <w:color w:val="000000"/>
          <w:sz w:val="24"/>
          <w:szCs w:val="26"/>
        </w:rPr>
        <w:t xml:space="preserve"> </w:t>
      </w:r>
      <w:r w:rsidR="006B12E1" w:rsidRPr="00A711FD">
        <w:rPr>
          <w:rFonts w:ascii="Times New Roman" w:hAnsi="Times New Roman" w:cs="Times New Roman"/>
          <w:bCs/>
          <w:color w:val="000000"/>
          <w:sz w:val="24"/>
          <w:szCs w:val="26"/>
        </w:rPr>
        <w:t>has a business relationship, on the basis of a reasonable belief that the practice is in violation of law, or a clear mandate of public policy.</w:t>
      </w:r>
    </w:p>
    <w:p w14:paraId="5DF2F801" w14:textId="779B23EB" w:rsidR="006B12E1" w:rsidRPr="00A711FD" w:rsidRDefault="00E96C85" w:rsidP="006B12E1">
      <w:pPr>
        <w:spacing w:after="240"/>
        <w:rPr>
          <w:rFonts w:ascii="Times New Roman" w:hAnsi="Times New Roman" w:cs="Times New Roman"/>
          <w:bCs/>
          <w:color w:val="000000"/>
          <w:sz w:val="24"/>
          <w:szCs w:val="26"/>
        </w:rPr>
      </w:pPr>
      <w:r>
        <w:rPr>
          <w:rFonts w:ascii="Times New Roman" w:hAnsi="Times New Roman" w:cs="Times New Roman"/>
          <w:bCs/>
          <w:color w:val="000000"/>
          <w:sz w:val="24"/>
          <w:szCs w:val="26"/>
        </w:rPr>
        <w:t>Central Missouri Community Development Corporation</w:t>
      </w:r>
      <w:r w:rsidR="003F3B8B" w:rsidRPr="00A711FD">
        <w:rPr>
          <w:rFonts w:ascii="Times New Roman" w:hAnsi="Times New Roman" w:cs="Times New Roman"/>
          <w:bCs/>
          <w:color w:val="000000"/>
          <w:sz w:val="24"/>
          <w:szCs w:val="26"/>
        </w:rPr>
        <w:t xml:space="preserve"> </w:t>
      </w:r>
      <w:r w:rsidR="006B12E1" w:rsidRPr="00A711FD">
        <w:rPr>
          <w:rFonts w:ascii="Times New Roman" w:hAnsi="Times New Roman" w:cs="Times New Roman"/>
          <w:bCs/>
          <w:color w:val="000000"/>
          <w:sz w:val="24"/>
          <w:szCs w:val="26"/>
        </w:rPr>
        <w:t xml:space="preserve">shall not retaliate against any director, officer, staff or employee who disclose or threaten to disclose to a supervisor or a public body, any activity, policy, or practice of </w:t>
      </w:r>
      <w:r>
        <w:rPr>
          <w:rFonts w:ascii="Times New Roman" w:hAnsi="Times New Roman" w:cs="Times New Roman"/>
          <w:bCs/>
          <w:color w:val="000000"/>
          <w:sz w:val="24"/>
          <w:szCs w:val="26"/>
        </w:rPr>
        <w:t>Central Missouri Community Development Corporation</w:t>
      </w:r>
      <w:r w:rsidR="003F3B8B" w:rsidRPr="00A711FD">
        <w:rPr>
          <w:rFonts w:ascii="Times New Roman" w:hAnsi="Times New Roman" w:cs="Times New Roman"/>
          <w:bCs/>
          <w:color w:val="000000"/>
          <w:sz w:val="24"/>
          <w:szCs w:val="26"/>
        </w:rPr>
        <w:t xml:space="preserve"> </w:t>
      </w:r>
      <w:r w:rsidR="006B12E1" w:rsidRPr="00A711FD">
        <w:rPr>
          <w:rFonts w:ascii="Times New Roman" w:hAnsi="Times New Roman" w:cs="Times New Roman"/>
          <w:bCs/>
          <w:color w:val="000000"/>
          <w:sz w:val="24"/>
          <w:szCs w:val="26"/>
        </w:rPr>
        <w:t>that the individual reasonably believes is in violation of a law, or a rule, or regulation mandated pursuant to law or is in violation of a clear mandate of public policy concerning the health, safety, welfare, or protection of the environment.</w:t>
      </w:r>
    </w:p>
    <w:p w14:paraId="4D212CE2" w14:textId="77777777" w:rsidR="006B12E1" w:rsidRPr="00A711FD" w:rsidRDefault="006B12E1" w:rsidP="006B12E1">
      <w:pPr>
        <w:spacing w:after="240"/>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Confidentiality</w:t>
      </w:r>
    </w:p>
    <w:p w14:paraId="0CC3B0DF" w14:textId="77777777" w:rsidR="006B12E1" w:rsidRPr="00A711FD" w:rsidRDefault="006B12E1" w:rsidP="006B12E1">
      <w:pPr>
        <w:spacing w:after="240"/>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Violations or suspected violations may be submitted on a confidential basis by the complainant or may be submitted anonymously. Reports of violations or suspected violations shall be kept confidential to the extent possible, consistent with the need to conduct an adequate investigation.</w:t>
      </w:r>
    </w:p>
    <w:p w14:paraId="4A651B86" w14:textId="77777777" w:rsidR="006B12E1" w:rsidRPr="00A711FD" w:rsidRDefault="006B12E1" w:rsidP="006B12E1">
      <w:pPr>
        <w:spacing w:after="240"/>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Handling of Reported Violations</w:t>
      </w:r>
    </w:p>
    <w:p w14:paraId="23DDCC95" w14:textId="77777777" w:rsidR="006B12E1" w:rsidRPr="00A711FD" w:rsidRDefault="00B34142" w:rsidP="006B12E1">
      <w:pPr>
        <w:spacing w:after="240"/>
        <w:rPr>
          <w:rFonts w:ascii="Times New Roman" w:hAnsi="Times New Roman" w:cs="Times New Roman"/>
          <w:bCs/>
          <w:color w:val="000000"/>
          <w:sz w:val="24"/>
          <w:szCs w:val="26"/>
        </w:rPr>
      </w:pPr>
      <w:r>
        <w:rPr>
          <w:rFonts w:ascii="Times New Roman" w:hAnsi="Times New Roman" w:cs="Times New Roman"/>
          <w:bCs/>
          <w:color w:val="000000"/>
          <w:sz w:val="24"/>
          <w:szCs w:val="26"/>
        </w:rPr>
        <w:t>Unless reported anonymously and without a method for contact, t</w:t>
      </w:r>
      <w:r w:rsidR="006B12E1" w:rsidRPr="00A711FD">
        <w:rPr>
          <w:rFonts w:ascii="Times New Roman" w:hAnsi="Times New Roman" w:cs="Times New Roman"/>
          <w:bCs/>
          <w:color w:val="000000"/>
          <w:sz w:val="24"/>
          <w:szCs w:val="26"/>
        </w:rPr>
        <w:t xml:space="preserve">he board </w:t>
      </w:r>
      <w:r w:rsidR="00E939F7">
        <w:rPr>
          <w:rFonts w:ascii="Times New Roman" w:hAnsi="Times New Roman" w:cs="Times New Roman"/>
          <w:bCs/>
          <w:color w:val="000000"/>
          <w:sz w:val="24"/>
          <w:szCs w:val="26"/>
        </w:rPr>
        <w:t>chairperson</w:t>
      </w:r>
      <w:r w:rsidR="006B12E1" w:rsidRPr="00A711FD">
        <w:rPr>
          <w:rFonts w:ascii="Times New Roman" w:hAnsi="Times New Roman" w:cs="Times New Roman"/>
          <w:bCs/>
          <w:color w:val="000000"/>
          <w:sz w:val="24"/>
          <w:szCs w:val="26"/>
        </w:rPr>
        <w:t xml:space="preserve"> or vice</w:t>
      </w:r>
      <w:r w:rsidR="00E939F7">
        <w:rPr>
          <w:rFonts w:ascii="Times New Roman" w:hAnsi="Times New Roman" w:cs="Times New Roman"/>
          <w:bCs/>
          <w:color w:val="000000"/>
          <w:sz w:val="24"/>
          <w:szCs w:val="26"/>
        </w:rPr>
        <w:t xml:space="preserve">-chairperson </w:t>
      </w:r>
      <w:r w:rsidR="006B12E1" w:rsidRPr="00A711FD">
        <w:rPr>
          <w:rFonts w:ascii="Times New Roman" w:hAnsi="Times New Roman" w:cs="Times New Roman"/>
          <w:bCs/>
          <w:color w:val="000000"/>
          <w:sz w:val="24"/>
          <w:szCs w:val="26"/>
        </w:rPr>
        <w:t>shall notify the sender</w:t>
      </w:r>
      <w:r>
        <w:rPr>
          <w:rFonts w:ascii="Times New Roman" w:hAnsi="Times New Roman" w:cs="Times New Roman"/>
          <w:bCs/>
          <w:color w:val="000000"/>
          <w:sz w:val="24"/>
          <w:szCs w:val="26"/>
        </w:rPr>
        <w:t xml:space="preserve"> </w:t>
      </w:r>
      <w:r w:rsidR="006B12E1" w:rsidRPr="00A711FD">
        <w:rPr>
          <w:rFonts w:ascii="Times New Roman" w:hAnsi="Times New Roman" w:cs="Times New Roman"/>
          <w:bCs/>
          <w:color w:val="000000"/>
          <w:sz w:val="24"/>
          <w:szCs w:val="26"/>
        </w:rPr>
        <w:t>and acknowledge receipt of the reported violation or suspected violation. All reports shall be promptly</w:t>
      </w:r>
      <w:r>
        <w:rPr>
          <w:rFonts w:ascii="Times New Roman" w:hAnsi="Times New Roman" w:cs="Times New Roman"/>
          <w:bCs/>
          <w:color w:val="000000"/>
          <w:sz w:val="24"/>
          <w:szCs w:val="26"/>
        </w:rPr>
        <w:t xml:space="preserve"> reported to and</w:t>
      </w:r>
      <w:r w:rsidR="006B12E1" w:rsidRPr="00A711FD">
        <w:rPr>
          <w:rFonts w:ascii="Times New Roman" w:hAnsi="Times New Roman" w:cs="Times New Roman"/>
          <w:bCs/>
          <w:color w:val="000000"/>
          <w:sz w:val="24"/>
          <w:szCs w:val="26"/>
        </w:rPr>
        <w:t xml:space="preserve"> investigated by the board </w:t>
      </w:r>
      <w:r w:rsidR="006B12E1">
        <w:rPr>
          <w:rFonts w:ascii="Times New Roman" w:hAnsi="Times New Roman" w:cs="Times New Roman"/>
          <w:bCs/>
          <w:color w:val="000000"/>
          <w:sz w:val="24"/>
          <w:szCs w:val="26"/>
        </w:rPr>
        <w:t>and</w:t>
      </w:r>
      <w:r>
        <w:rPr>
          <w:rFonts w:ascii="Times New Roman" w:hAnsi="Times New Roman" w:cs="Times New Roman"/>
          <w:bCs/>
          <w:color w:val="000000"/>
          <w:sz w:val="24"/>
          <w:szCs w:val="26"/>
        </w:rPr>
        <w:t>/or</w:t>
      </w:r>
      <w:r w:rsidR="006B12E1">
        <w:rPr>
          <w:rFonts w:ascii="Times New Roman" w:hAnsi="Times New Roman" w:cs="Times New Roman"/>
          <w:bCs/>
          <w:color w:val="000000"/>
          <w:sz w:val="24"/>
          <w:szCs w:val="26"/>
        </w:rPr>
        <w:t xml:space="preserve"> its appointed committee</w:t>
      </w:r>
      <w:r>
        <w:rPr>
          <w:rFonts w:ascii="Times New Roman" w:hAnsi="Times New Roman" w:cs="Times New Roman"/>
          <w:bCs/>
          <w:color w:val="000000"/>
          <w:sz w:val="24"/>
          <w:szCs w:val="26"/>
        </w:rPr>
        <w:t xml:space="preserve">. </w:t>
      </w:r>
      <w:r w:rsidR="006B12E1" w:rsidRPr="00A711FD">
        <w:rPr>
          <w:rFonts w:ascii="Times New Roman" w:hAnsi="Times New Roman" w:cs="Times New Roman"/>
          <w:bCs/>
          <w:color w:val="000000"/>
          <w:sz w:val="24"/>
          <w:szCs w:val="26"/>
        </w:rPr>
        <w:t xml:space="preserve"> </w:t>
      </w:r>
      <w:r>
        <w:rPr>
          <w:rFonts w:ascii="Times New Roman" w:hAnsi="Times New Roman" w:cs="Times New Roman"/>
          <w:bCs/>
          <w:color w:val="000000"/>
          <w:sz w:val="24"/>
          <w:szCs w:val="26"/>
        </w:rPr>
        <w:t>A</w:t>
      </w:r>
      <w:r w:rsidR="006B12E1" w:rsidRPr="00A711FD">
        <w:rPr>
          <w:rFonts w:ascii="Times New Roman" w:hAnsi="Times New Roman" w:cs="Times New Roman"/>
          <w:bCs/>
          <w:color w:val="000000"/>
          <w:sz w:val="24"/>
          <w:szCs w:val="26"/>
        </w:rPr>
        <w:t>ppropriate corrective action shall be taken if warranted by the investigation.</w:t>
      </w:r>
      <w:r>
        <w:rPr>
          <w:rFonts w:ascii="Times New Roman" w:hAnsi="Times New Roman" w:cs="Times New Roman"/>
          <w:bCs/>
          <w:color w:val="000000"/>
          <w:sz w:val="24"/>
          <w:szCs w:val="26"/>
        </w:rPr>
        <w:t xml:space="preserve">  </w:t>
      </w:r>
      <w:r w:rsidRPr="00540EA3">
        <w:rPr>
          <w:rFonts w:ascii="Times New Roman" w:eastAsiaTheme="minorHAnsi" w:hAnsi="Times New Roman" w:cs="Times New Roman"/>
          <w:color w:val="000000"/>
          <w:sz w:val="24"/>
          <w:szCs w:val="24"/>
          <w:lang w:eastAsia="en-US"/>
        </w:rPr>
        <w:t xml:space="preserve">Decisions to prosecute or refer the </w:t>
      </w:r>
      <w:r>
        <w:rPr>
          <w:rFonts w:ascii="Times New Roman" w:eastAsiaTheme="minorHAnsi" w:hAnsi="Times New Roman" w:cs="Times New Roman"/>
          <w:color w:val="000000"/>
          <w:sz w:val="24"/>
          <w:szCs w:val="24"/>
          <w:lang w:eastAsia="en-US"/>
        </w:rPr>
        <w:t>investigation</w:t>
      </w:r>
      <w:r w:rsidRPr="00540EA3">
        <w:rPr>
          <w:rFonts w:ascii="Times New Roman" w:eastAsiaTheme="minorHAnsi" w:hAnsi="Times New Roman" w:cs="Times New Roman"/>
          <w:color w:val="000000"/>
          <w:sz w:val="24"/>
          <w:szCs w:val="24"/>
          <w:lang w:eastAsia="en-US"/>
        </w:rPr>
        <w:t xml:space="preserve"> results to the appropriate law enforcement and/or regulatory agencies for independent investigation </w:t>
      </w:r>
      <w:r>
        <w:rPr>
          <w:rFonts w:ascii="Times New Roman" w:eastAsiaTheme="minorHAnsi" w:hAnsi="Times New Roman" w:cs="Times New Roman"/>
          <w:color w:val="000000"/>
          <w:sz w:val="24"/>
          <w:szCs w:val="24"/>
          <w:lang w:eastAsia="en-US"/>
        </w:rPr>
        <w:t>may</w:t>
      </w:r>
      <w:r w:rsidRPr="00540EA3">
        <w:rPr>
          <w:rFonts w:ascii="Times New Roman" w:eastAsiaTheme="minorHAnsi" w:hAnsi="Times New Roman" w:cs="Times New Roman"/>
          <w:color w:val="000000"/>
          <w:sz w:val="24"/>
          <w:szCs w:val="24"/>
          <w:lang w:eastAsia="en-US"/>
        </w:rPr>
        <w:t xml:space="preserve"> be made in conjunction with legal counsel, as </w:t>
      </w:r>
      <w:r>
        <w:rPr>
          <w:rFonts w:ascii="Times New Roman" w:eastAsiaTheme="minorHAnsi" w:hAnsi="Times New Roman" w:cs="Times New Roman"/>
          <w:color w:val="000000"/>
          <w:sz w:val="24"/>
          <w:szCs w:val="24"/>
          <w:lang w:eastAsia="en-US"/>
        </w:rPr>
        <w:t>may the</w:t>
      </w:r>
      <w:r w:rsidRPr="00540EA3">
        <w:rPr>
          <w:rFonts w:ascii="Times New Roman" w:eastAsiaTheme="minorHAnsi" w:hAnsi="Times New Roman" w:cs="Times New Roman"/>
          <w:color w:val="000000"/>
          <w:sz w:val="24"/>
          <w:szCs w:val="24"/>
          <w:lang w:eastAsia="en-US"/>
        </w:rPr>
        <w:t xml:space="preserve"> final decisions on </w:t>
      </w:r>
      <w:r>
        <w:rPr>
          <w:rFonts w:ascii="Times New Roman" w:eastAsiaTheme="minorHAnsi" w:hAnsi="Times New Roman" w:cs="Times New Roman"/>
          <w:color w:val="000000"/>
          <w:sz w:val="24"/>
          <w:szCs w:val="24"/>
          <w:lang w:eastAsia="en-US"/>
        </w:rPr>
        <w:t xml:space="preserve">the </w:t>
      </w:r>
      <w:r w:rsidRPr="00540EA3">
        <w:rPr>
          <w:rFonts w:ascii="Times New Roman" w:eastAsiaTheme="minorHAnsi" w:hAnsi="Times New Roman" w:cs="Times New Roman"/>
          <w:color w:val="000000"/>
          <w:sz w:val="24"/>
          <w:szCs w:val="24"/>
          <w:lang w:eastAsia="en-US"/>
        </w:rPr>
        <w:t>disposition</w:t>
      </w:r>
      <w:r w:rsidR="00892AD7">
        <w:rPr>
          <w:rFonts w:ascii="Times New Roman" w:eastAsiaTheme="minorHAnsi" w:hAnsi="Times New Roman" w:cs="Times New Roman"/>
          <w:color w:val="000000"/>
          <w:sz w:val="24"/>
          <w:szCs w:val="24"/>
          <w:lang w:eastAsia="en-US"/>
        </w:rPr>
        <w:t>s</w:t>
      </w:r>
      <w:r w:rsidRPr="00540EA3">
        <w:rPr>
          <w:rFonts w:ascii="Times New Roman" w:eastAsiaTheme="minorHAnsi" w:hAnsi="Times New Roman" w:cs="Times New Roman"/>
          <w:color w:val="000000"/>
          <w:sz w:val="24"/>
          <w:szCs w:val="24"/>
          <w:lang w:eastAsia="en-US"/>
        </w:rPr>
        <w:t xml:space="preserve"> of the </w:t>
      </w:r>
      <w:r w:rsidR="00892AD7">
        <w:rPr>
          <w:rFonts w:ascii="Times New Roman" w:eastAsiaTheme="minorHAnsi" w:hAnsi="Times New Roman" w:cs="Times New Roman"/>
          <w:color w:val="000000"/>
          <w:sz w:val="24"/>
          <w:szCs w:val="24"/>
          <w:lang w:eastAsia="en-US"/>
        </w:rPr>
        <w:t>reports</w:t>
      </w:r>
      <w:r w:rsidRPr="00540EA3">
        <w:rPr>
          <w:rFonts w:ascii="Times New Roman" w:eastAsiaTheme="minorHAnsi" w:hAnsi="Times New Roman" w:cs="Times New Roman"/>
          <w:color w:val="000000"/>
          <w:sz w:val="24"/>
          <w:szCs w:val="24"/>
          <w:lang w:eastAsia="en-US"/>
        </w:rPr>
        <w:t>.</w:t>
      </w:r>
    </w:p>
    <w:p w14:paraId="0EFE2EFF" w14:textId="77777777" w:rsidR="00FE7114" w:rsidRDefault="006B12E1" w:rsidP="006B12E1">
      <w:pPr>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This policy shall be made available to all directors, officers, staffs or employees and they shall have the opportunity to </w:t>
      </w:r>
      <w:r>
        <w:rPr>
          <w:rFonts w:ascii="Times New Roman" w:hAnsi="Times New Roman" w:cs="Times New Roman"/>
          <w:bCs/>
          <w:color w:val="000000"/>
          <w:sz w:val="24"/>
          <w:szCs w:val="26"/>
        </w:rPr>
        <w:t>ask questions about the policy.</w:t>
      </w:r>
    </w:p>
    <w:p w14:paraId="485DAF53" w14:textId="77777777" w:rsidR="00540EA3" w:rsidRDefault="00540EA3" w:rsidP="006B12E1">
      <w:pPr>
        <w:rPr>
          <w:rFonts w:ascii="Times New Roman" w:hAnsi="Times New Roman" w:cs="Times New Roman"/>
          <w:bCs/>
          <w:color w:val="000000"/>
          <w:sz w:val="24"/>
          <w:szCs w:val="26"/>
        </w:rPr>
      </w:pPr>
    </w:p>
    <w:p w14:paraId="4D1BCFF4" w14:textId="77777777" w:rsidR="00540EA3" w:rsidRPr="00B34142" w:rsidRDefault="00540EA3" w:rsidP="006B12E1">
      <w:pPr>
        <w:rPr>
          <w:rFonts w:ascii="Times New Roman" w:hAnsi="Times New Roman" w:cs="Times New Roman"/>
          <w:sz w:val="24"/>
          <w:szCs w:val="24"/>
        </w:rPr>
      </w:pPr>
    </w:p>
    <w:sectPr w:rsidR="00540EA3" w:rsidRPr="00B3414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5E959" w14:textId="77777777" w:rsidR="00901F72" w:rsidRDefault="00901F72" w:rsidP="00901F72">
      <w:r>
        <w:separator/>
      </w:r>
    </w:p>
  </w:endnote>
  <w:endnote w:type="continuationSeparator" w:id="0">
    <w:p w14:paraId="5C25CCED" w14:textId="77777777" w:rsidR="00901F72" w:rsidRDefault="00901F72" w:rsidP="0090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A9183" w14:textId="77777777" w:rsidR="00901F72" w:rsidRDefault="00901F72" w:rsidP="00901F72">
      <w:r>
        <w:separator/>
      </w:r>
    </w:p>
  </w:footnote>
  <w:footnote w:type="continuationSeparator" w:id="0">
    <w:p w14:paraId="797D2F8B" w14:textId="77777777" w:rsidR="00901F72" w:rsidRDefault="00901F72" w:rsidP="00901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29D54" w14:textId="77777777" w:rsidR="00901F72" w:rsidRDefault="00156D3B">
    <w:pPr>
      <w:pStyle w:val="Header"/>
    </w:pPr>
    <w:r w:rsidRPr="00156D3B">
      <w:rPr>
        <w:rFonts w:ascii="Times New Roman" w:hAnsi="Times New Roman" w:cs="Times New Roman"/>
        <w:noProof/>
        <w:sz w:val="56"/>
        <w:szCs w:val="56"/>
      </w:rPr>
      <mc:AlternateContent>
        <mc:Choice Requires="wps">
          <w:drawing>
            <wp:anchor distT="0" distB="0" distL="118745" distR="118745" simplePos="0" relativeHeight="251659264" behindDoc="1" locked="0" layoutInCell="1" allowOverlap="0" wp14:anchorId="1411E2B4" wp14:editId="0D32DD2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caps/>
                              <w:color w:val="FFFFFF" w:themeColor="background1"/>
                              <w:sz w:val="56"/>
                              <w:szCs w:val="5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6F8420B" w14:textId="58C89F95" w:rsidR="00156D3B" w:rsidRPr="00156D3B" w:rsidRDefault="00892AD7">
                              <w:pPr>
                                <w:pStyle w:val="Header"/>
                                <w:tabs>
                                  <w:tab w:val="clear" w:pos="4680"/>
                                  <w:tab w:val="clear" w:pos="9360"/>
                                </w:tabs>
                                <w:jc w:val="center"/>
                                <w:rPr>
                                  <w:rFonts w:ascii="Times New Roman" w:hAnsi="Times New Roman" w:cs="Times New Roman"/>
                                  <w:caps/>
                                  <w:color w:val="FFFFFF" w:themeColor="background1"/>
                                  <w:sz w:val="56"/>
                                  <w:szCs w:val="56"/>
                                </w:rPr>
                              </w:pPr>
                              <w:r>
                                <w:rPr>
                                  <w:rFonts w:ascii="Times New Roman" w:hAnsi="Times New Roman" w:cs="Times New Roman"/>
                                  <w:caps/>
                                  <w:color w:val="FFFFFF" w:themeColor="background1"/>
                                  <w:sz w:val="56"/>
                                  <w:szCs w:val="56"/>
                                </w:rPr>
                                <w:t>Policy 4</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411E2B4"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rFonts w:ascii="Times New Roman" w:hAnsi="Times New Roman" w:cs="Times New Roman"/>
                        <w:caps/>
                        <w:color w:val="FFFFFF" w:themeColor="background1"/>
                        <w:sz w:val="56"/>
                        <w:szCs w:val="5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6F8420B" w14:textId="58C89F95" w:rsidR="00156D3B" w:rsidRPr="00156D3B" w:rsidRDefault="00892AD7">
                        <w:pPr>
                          <w:pStyle w:val="Header"/>
                          <w:tabs>
                            <w:tab w:val="clear" w:pos="4680"/>
                            <w:tab w:val="clear" w:pos="9360"/>
                          </w:tabs>
                          <w:jc w:val="center"/>
                          <w:rPr>
                            <w:rFonts w:ascii="Times New Roman" w:hAnsi="Times New Roman" w:cs="Times New Roman"/>
                            <w:caps/>
                            <w:color w:val="FFFFFF" w:themeColor="background1"/>
                            <w:sz w:val="56"/>
                            <w:szCs w:val="56"/>
                          </w:rPr>
                        </w:pPr>
                        <w:r>
                          <w:rPr>
                            <w:rFonts w:ascii="Times New Roman" w:hAnsi="Times New Roman" w:cs="Times New Roman"/>
                            <w:caps/>
                            <w:color w:val="FFFFFF" w:themeColor="background1"/>
                            <w:sz w:val="56"/>
                            <w:szCs w:val="56"/>
                          </w:rPr>
                          <w:t>Policy 4</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8E9"/>
    <w:multiLevelType w:val="hybridMultilevel"/>
    <w:tmpl w:val="91B8CD34"/>
    <w:lvl w:ilvl="0" w:tplc="B8D2F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846063"/>
    <w:multiLevelType w:val="multilevel"/>
    <w:tmpl w:val="B78E5676"/>
    <w:lvl w:ilvl="0">
      <w:start w:val="11"/>
      <w:numFmt w:val="decimal"/>
      <w:lvlText w:val="%1"/>
      <w:lvlJc w:val="left"/>
      <w:pPr>
        <w:ind w:left="600" w:hanging="600"/>
      </w:pPr>
      <w:rPr>
        <w:rFonts w:hint="default"/>
      </w:rPr>
    </w:lvl>
    <w:lvl w:ilvl="1">
      <w:start w:val="2"/>
      <w:numFmt w:val="decimalZero"/>
      <w:lvlText w:val="%1.%2"/>
      <w:lvlJc w:val="left"/>
      <w:pPr>
        <w:ind w:left="600" w:hanging="6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CF4241"/>
    <w:multiLevelType w:val="hybridMultilevel"/>
    <w:tmpl w:val="5F94374C"/>
    <w:lvl w:ilvl="0" w:tplc="B8D2FF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A76E0"/>
    <w:multiLevelType w:val="hybridMultilevel"/>
    <w:tmpl w:val="A3DA77F4"/>
    <w:lvl w:ilvl="0" w:tplc="B8D2FF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3724F5"/>
    <w:multiLevelType w:val="hybridMultilevel"/>
    <w:tmpl w:val="E4E8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AE7BA2"/>
    <w:multiLevelType w:val="hybridMultilevel"/>
    <w:tmpl w:val="83FE43C2"/>
    <w:lvl w:ilvl="0" w:tplc="B8D2F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5A22AE"/>
    <w:multiLevelType w:val="hybridMultilevel"/>
    <w:tmpl w:val="63424E94"/>
    <w:lvl w:ilvl="0" w:tplc="B8D2F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3B37AD"/>
    <w:multiLevelType w:val="hybridMultilevel"/>
    <w:tmpl w:val="0E5E7D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 w:numId="4">
    <w:abstractNumId w:val="6"/>
  </w:num>
  <w:num w:numId="5">
    <w:abstractNumId w:val="5"/>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2E1"/>
    <w:rsid w:val="00156D3B"/>
    <w:rsid w:val="0033237C"/>
    <w:rsid w:val="00345D6B"/>
    <w:rsid w:val="003F3B8B"/>
    <w:rsid w:val="004D1BFE"/>
    <w:rsid w:val="00540EA3"/>
    <w:rsid w:val="006B12E1"/>
    <w:rsid w:val="008028CA"/>
    <w:rsid w:val="00832604"/>
    <w:rsid w:val="00884D0A"/>
    <w:rsid w:val="00892AD7"/>
    <w:rsid w:val="00901F72"/>
    <w:rsid w:val="009A18B3"/>
    <w:rsid w:val="00AB50E1"/>
    <w:rsid w:val="00B34142"/>
    <w:rsid w:val="00BC6A05"/>
    <w:rsid w:val="00E81EF5"/>
    <w:rsid w:val="00E939F7"/>
    <w:rsid w:val="00E96C85"/>
    <w:rsid w:val="00F874D8"/>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49120F"/>
  <w15:chartTrackingRefBased/>
  <w15:docId w15:val="{7E01A27B-26C5-4C25-8B90-BB3E31676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2E1"/>
    <w:pPr>
      <w:widowControl w:val="0"/>
      <w:suppressAutoHyphens/>
      <w:autoSpaceDE w:val="0"/>
      <w:spacing w:after="0" w:line="240" w:lineRule="auto"/>
    </w:pPr>
    <w:rPr>
      <w:rFonts w:ascii="Arial" w:eastAsia="Times New Roman" w:hAnsi="Arial" w:cs="Arial"/>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2E1"/>
    <w:pPr>
      <w:ind w:left="720"/>
    </w:pPr>
  </w:style>
  <w:style w:type="paragraph" w:styleId="Header">
    <w:name w:val="header"/>
    <w:basedOn w:val="Normal"/>
    <w:link w:val="HeaderChar"/>
    <w:uiPriority w:val="99"/>
    <w:unhideWhenUsed/>
    <w:rsid w:val="00901F72"/>
    <w:pPr>
      <w:tabs>
        <w:tab w:val="center" w:pos="4680"/>
        <w:tab w:val="right" w:pos="9360"/>
      </w:tabs>
    </w:pPr>
  </w:style>
  <w:style w:type="character" w:customStyle="1" w:styleId="HeaderChar">
    <w:name w:val="Header Char"/>
    <w:basedOn w:val="DefaultParagraphFont"/>
    <w:link w:val="Header"/>
    <w:uiPriority w:val="99"/>
    <w:rsid w:val="00901F72"/>
    <w:rPr>
      <w:rFonts w:ascii="Arial" w:eastAsia="Times New Roman" w:hAnsi="Arial" w:cs="Arial"/>
      <w:sz w:val="20"/>
      <w:szCs w:val="20"/>
      <w:lang w:eastAsia="ar-SA"/>
    </w:rPr>
  </w:style>
  <w:style w:type="paragraph" w:styleId="Footer">
    <w:name w:val="footer"/>
    <w:basedOn w:val="Normal"/>
    <w:link w:val="FooterChar"/>
    <w:uiPriority w:val="99"/>
    <w:unhideWhenUsed/>
    <w:rsid w:val="00901F72"/>
    <w:pPr>
      <w:tabs>
        <w:tab w:val="center" w:pos="4680"/>
        <w:tab w:val="right" w:pos="9360"/>
      </w:tabs>
    </w:pPr>
  </w:style>
  <w:style w:type="character" w:customStyle="1" w:styleId="FooterChar">
    <w:name w:val="Footer Char"/>
    <w:basedOn w:val="DefaultParagraphFont"/>
    <w:link w:val="Footer"/>
    <w:uiPriority w:val="99"/>
    <w:rsid w:val="00901F72"/>
    <w:rPr>
      <w:rFonts w:ascii="Arial" w:eastAsia="Times New Roman" w:hAnsi="Arial" w:cs="Arial"/>
      <w:sz w:val="20"/>
      <w:szCs w:val="20"/>
      <w:lang w:eastAsia="ar-SA"/>
    </w:rPr>
  </w:style>
  <w:style w:type="paragraph" w:customStyle="1" w:styleId="Default">
    <w:name w:val="Default"/>
    <w:rsid w:val="009A18B3"/>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Policy 4 – effective 4/5/2018</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4</dc:title>
  <dc:subject/>
  <dc:creator>Ed Thomas</dc:creator>
  <cp:keywords/>
  <dc:description/>
  <cp:lastModifiedBy>Ed Thomas</cp:lastModifiedBy>
  <cp:revision>12</cp:revision>
  <cp:lastPrinted>2018-04-04T23:16:00Z</cp:lastPrinted>
  <dcterms:created xsi:type="dcterms:W3CDTF">2018-04-04T20:32:00Z</dcterms:created>
  <dcterms:modified xsi:type="dcterms:W3CDTF">2019-04-09T00:32:00Z</dcterms:modified>
</cp:coreProperties>
</file>