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C15A5" w14:textId="3D92C950" w:rsidR="00901F72" w:rsidRDefault="00901F72" w:rsidP="006B12E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34976243" w14:textId="77777777" w:rsidR="006B12E1" w:rsidRDefault="00D80D43" w:rsidP="006B12E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FINANCIAL MANAGEMENT </w:t>
      </w:r>
      <w:r w:rsidR="006B12E1" w:rsidRPr="00685E0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POLICY</w:t>
      </w:r>
    </w:p>
    <w:p w14:paraId="2EA17FFB" w14:textId="77777777" w:rsidR="00D80D43" w:rsidRDefault="00D80D43" w:rsidP="006B12E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04B77948" w14:textId="77777777" w:rsidR="00D80D43" w:rsidRPr="00A711FD" w:rsidRDefault="00D80D43" w:rsidP="00D80D43">
      <w:pPr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A711FD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Purpose </w:t>
      </w:r>
    </w:p>
    <w:p w14:paraId="0DB4825F" w14:textId="77777777" w:rsidR="00D80D43" w:rsidRPr="00A711FD" w:rsidRDefault="00D80D43" w:rsidP="00D80D43">
      <w:pPr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14:paraId="60FA275D" w14:textId="71C33947" w:rsidR="00D80D43" w:rsidRDefault="00D80D43" w:rsidP="00D80D4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6"/>
        </w:rPr>
      </w:pPr>
      <w:r w:rsidRPr="00CE20A3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It is important for </w:t>
      </w:r>
      <w:r w:rsidR="00F318A9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>Central Missouri Community Development Corporation</w:t>
      </w:r>
      <w:r w:rsidR="009D27A3">
        <w:rPr>
          <w:rFonts w:ascii="Times New Roman" w:hAnsi="Times New Roman" w:cs="Times New Roman"/>
          <w:color w:val="000000"/>
          <w:sz w:val="24"/>
          <w:szCs w:val="26"/>
          <w:lang w:eastAsia="en-US"/>
        </w:rPr>
        <w:t xml:space="preserve"> to establish a sound</w:t>
      </w:r>
      <w:r w:rsidRPr="00A711FD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>financial management</w:t>
      </w:r>
      <w:r w:rsidRPr="00A711FD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policy </w:t>
      </w:r>
      <w:r w:rsidR="009D27A3">
        <w:rPr>
          <w:rFonts w:ascii="Times New Roman" w:hAnsi="Times New Roman" w:cs="Times New Roman"/>
          <w:bCs/>
          <w:color w:val="000000"/>
          <w:sz w:val="24"/>
          <w:szCs w:val="26"/>
        </w:rPr>
        <w:t>and</w:t>
      </w:r>
      <w:r w:rsidRPr="00A711FD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to </w:t>
      </w:r>
      <w:r w:rsidRPr="00A711FD">
        <w:rPr>
          <w:rFonts w:ascii="Times New Roman" w:hAnsi="Times New Roman" w:cs="Times New Roman"/>
          <w:bCs/>
          <w:color w:val="000000"/>
          <w:sz w:val="24"/>
          <w:szCs w:val="26"/>
        </w:rPr>
        <w:t>establish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 w:rsidRPr="00A711FD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standards for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>fiscal management</w:t>
      </w:r>
      <w:r w:rsidR="009D27A3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and integrity</w:t>
      </w:r>
      <w:r w:rsidRPr="00A711FD">
        <w:rPr>
          <w:rFonts w:ascii="Times New Roman" w:hAnsi="Times New Roman" w:cs="Times New Roman"/>
          <w:bCs/>
          <w:color w:val="000000"/>
          <w:sz w:val="24"/>
          <w:szCs w:val="26"/>
        </w:rPr>
        <w:t>.</w:t>
      </w:r>
    </w:p>
    <w:p w14:paraId="77C5051B" w14:textId="77777777" w:rsidR="00D80D43" w:rsidRDefault="00D80D43" w:rsidP="00D80D4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6"/>
        </w:rPr>
      </w:pPr>
    </w:p>
    <w:p w14:paraId="5C61D358" w14:textId="77777777" w:rsidR="00D80D43" w:rsidRDefault="009D27A3" w:rsidP="00D80D4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</w:rPr>
        <w:t>Basis of Accounting</w:t>
      </w:r>
    </w:p>
    <w:p w14:paraId="2FF5BE99" w14:textId="77777777" w:rsidR="009D27A3" w:rsidRPr="009D27A3" w:rsidRDefault="009D27A3" w:rsidP="00D80D4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14:paraId="019DAF14" w14:textId="77777777" w:rsidR="00D80D43" w:rsidRDefault="009D27A3" w:rsidP="009D27A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27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The </w:t>
      </w:r>
      <w:r w:rsid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>corporation</w:t>
      </w:r>
      <w:r w:rsidRPr="009D27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uses a cash basis of accounting. </w:t>
      </w:r>
      <w:r w:rsidR="00D80D43" w:rsidRPr="009D27A3">
        <w:rPr>
          <w:rFonts w:ascii="Times New Roman" w:eastAsiaTheme="minorHAnsi" w:hAnsi="Times New Roman" w:cs="Times New Roman"/>
          <w:sz w:val="24"/>
          <w:szCs w:val="24"/>
          <w:lang w:eastAsia="en-US"/>
        </w:rPr>
        <w:t>The accounting procedures</w:t>
      </w:r>
      <w:r w:rsidRPr="009D27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80D43" w:rsidRPr="009D27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used by the </w:t>
      </w:r>
      <w:r w:rsid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>corporation</w:t>
      </w:r>
      <w:r w:rsidR="00D80D43" w:rsidRPr="009D27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shall conform to Generally Accepted Accounting Principles (GAAP) to</w:t>
      </w:r>
      <w:r w:rsidRPr="009D27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80D43" w:rsidRPr="009D27A3">
        <w:rPr>
          <w:rFonts w:ascii="Times New Roman" w:eastAsiaTheme="minorHAnsi" w:hAnsi="Times New Roman" w:cs="Times New Roman"/>
          <w:sz w:val="24"/>
          <w:szCs w:val="24"/>
          <w:lang w:eastAsia="en-US"/>
        </w:rPr>
        <w:t>ensure accuracy of information and compliance with external standards.</w:t>
      </w:r>
    </w:p>
    <w:p w14:paraId="19524E49" w14:textId="77777777" w:rsidR="00FD4B7E" w:rsidRDefault="00FD4B7E" w:rsidP="009D27A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5920CF5" w14:textId="77777777" w:rsidR="00FD4B7E" w:rsidRDefault="00FD4B7E" w:rsidP="009D27A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Bank Reconciliations</w:t>
      </w:r>
    </w:p>
    <w:p w14:paraId="4F07C817" w14:textId="77777777" w:rsidR="00FD4B7E" w:rsidRDefault="00FD4B7E" w:rsidP="009D27A3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893FB92" w14:textId="77777777" w:rsidR="00FD4B7E" w:rsidRDefault="00FD4B7E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4B7E">
        <w:rPr>
          <w:rFonts w:ascii="Times New Roman" w:eastAsiaTheme="minorHAnsi" w:hAnsi="Times New Roman" w:cs="Times New Roman"/>
          <w:sz w:val="24"/>
          <w:szCs w:val="24"/>
          <w:lang w:eastAsia="en-US"/>
        </w:rPr>
        <w:t>All bank statements will be opened and reviewed in a timely manner. Bank reconciliation and approval will occur within 30 days of the close of the month.</w:t>
      </w:r>
    </w:p>
    <w:p w14:paraId="6027170F" w14:textId="77777777" w:rsidR="00FD4B7E" w:rsidRDefault="00FD4B7E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AC8093" w14:textId="77777777" w:rsidR="00FD4B7E" w:rsidRDefault="00FD4B7E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Internal Financial Reports</w:t>
      </w:r>
    </w:p>
    <w:p w14:paraId="32CD7759" w14:textId="77777777" w:rsidR="00FD4B7E" w:rsidRDefault="00FD4B7E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F68530C" w14:textId="77777777" w:rsidR="00FD4B7E" w:rsidRPr="00D63F08" w:rsidRDefault="00FD4B7E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The </w:t>
      </w:r>
      <w:r w:rsid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>corporation</w:t>
      </w:r>
      <w:r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prepares regular financial reports on a monthly basis. All</w:t>
      </w:r>
      <w:r w:rsidR="00D63F08"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>reports are finalized no later than 30 days after the close of the prior month.</w:t>
      </w:r>
    </w:p>
    <w:p w14:paraId="3046B24D" w14:textId="77777777" w:rsidR="00FD4B7E" w:rsidRDefault="00FD4B7E" w:rsidP="00FD4B7E">
      <w:pPr>
        <w:widowControl/>
        <w:suppressAutoHyphens w:val="0"/>
        <w:autoSpaceDN w:val="0"/>
        <w:adjustRightInd w:val="0"/>
        <w:rPr>
          <w:rFonts w:ascii="TTE5617A68t00" w:eastAsiaTheme="minorHAnsi" w:hAnsi="TTE5617A68t00" w:cs="TTE5617A68t00"/>
          <w:sz w:val="22"/>
          <w:szCs w:val="22"/>
          <w:lang w:eastAsia="en-US"/>
        </w:rPr>
      </w:pPr>
    </w:p>
    <w:p w14:paraId="2332FDA1" w14:textId="77777777" w:rsidR="00FD4B7E" w:rsidRDefault="00FD4B7E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Revenue</w:t>
      </w:r>
    </w:p>
    <w:p w14:paraId="7638D22A" w14:textId="77777777" w:rsidR="00FD4B7E" w:rsidRDefault="00FD4B7E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CE39CCD" w14:textId="77777777" w:rsidR="00FD4B7E" w:rsidRPr="00D63F08" w:rsidRDefault="00FD4B7E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All </w:t>
      </w:r>
      <w:r w:rsid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applicable </w:t>
      </w:r>
      <w:r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>grants and projects are invoiced each month. All contributions</w:t>
      </w:r>
      <w:r w:rsid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received will be deposited promptly by the chairperson, vice-chairperson, secretary or treasurer and will be recorded</w:t>
      </w:r>
      <w:r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Contributions </w:t>
      </w:r>
      <w:r w:rsid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will </w:t>
      </w:r>
      <w:r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be </w:t>
      </w:r>
      <w:r w:rsid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>recorded</w:t>
      </w:r>
      <w:r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to the appropriate revenue </w:t>
      </w:r>
      <w:r w:rsid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lines</w:t>
      </w:r>
      <w:r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 coded as designated in the </w:t>
      </w:r>
      <w:r w:rsidR="00D63F08"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>corporation</w:t>
      </w:r>
      <w:r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>’s Chart of Accounts.</w:t>
      </w:r>
    </w:p>
    <w:p w14:paraId="430354F1" w14:textId="77777777" w:rsidR="00FD4B7E" w:rsidRDefault="00FD4B7E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1DE6DC0" w14:textId="77777777" w:rsidR="00D63F08" w:rsidRDefault="00D63F08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Expenses</w:t>
      </w:r>
    </w:p>
    <w:p w14:paraId="7D255489" w14:textId="77777777" w:rsidR="00D63F08" w:rsidRDefault="00D63F08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C28FA4B" w14:textId="77777777" w:rsidR="00D63F08" w:rsidRDefault="00D63F08" w:rsidP="00D63F08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All invoices must be approved by the </w:t>
      </w:r>
      <w:r w:rsid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treasurer or another officer if the treasurer is unavailable.</w:t>
      </w:r>
      <w:r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Approved invoices will be paid within 30 days of receipt.</w:t>
      </w:r>
      <w:r w:rsidR="003C6BC5"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Checks written and submitted for payment shall be signed by at least two officers.  Each officer shall be an authorized signer on all corporation bank accounts.  Expenses</w:t>
      </w:r>
      <w:r w:rsidR="003C6BC5"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will </w:t>
      </w:r>
      <w:r w:rsidR="003C6BC5"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be </w:t>
      </w:r>
      <w:r w:rsid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recorded</w:t>
      </w:r>
      <w:r w:rsidR="003C6BC5"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to the appropriate </w:t>
      </w:r>
      <w:r w:rsid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expense</w:t>
      </w:r>
      <w:r w:rsidR="003C6BC5"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lines</w:t>
      </w:r>
      <w:r w:rsidR="003C6BC5" w:rsidRPr="00D63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and coded as designated in the corporation’s Chart of Accounts.</w:t>
      </w:r>
    </w:p>
    <w:p w14:paraId="6B16BFB9" w14:textId="77777777" w:rsidR="00D63F08" w:rsidRDefault="00D63F08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2C60A0D" w14:textId="77777777" w:rsidR="00FD4B7E" w:rsidRPr="00FD4B7E" w:rsidRDefault="00FD4B7E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Annual Budgeting Process</w:t>
      </w:r>
    </w:p>
    <w:p w14:paraId="627C79A6" w14:textId="77777777" w:rsidR="00FD4B7E" w:rsidRDefault="00FD4B7E" w:rsidP="00FD4B7E">
      <w:pPr>
        <w:widowControl/>
        <w:suppressAutoHyphens w:val="0"/>
        <w:autoSpaceDN w:val="0"/>
        <w:adjustRightInd w:val="0"/>
        <w:rPr>
          <w:rFonts w:ascii="TTE5617A68t00" w:eastAsiaTheme="minorHAnsi" w:hAnsi="TTE5617A68t00" w:cs="TTE5617A68t00"/>
          <w:sz w:val="22"/>
          <w:szCs w:val="22"/>
          <w:lang w:eastAsia="en-US"/>
        </w:rPr>
      </w:pPr>
    </w:p>
    <w:p w14:paraId="5C53C8D8" w14:textId="77777777" w:rsidR="00FD4B7E" w:rsidRDefault="00FD4B7E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The </w:t>
      </w:r>
      <w:r w:rsidR="00D63F08"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corporation</w:t>
      </w:r>
      <w:r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’s annual budget is</w:t>
      </w:r>
      <w:r w:rsid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prepared and approved annually</w:t>
      </w:r>
      <w:r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The budget is prepared by the </w:t>
      </w:r>
      <w:r w:rsid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treasurer</w:t>
      </w:r>
      <w:r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 conjunction with </w:t>
      </w:r>
      <w:r w:rsid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the chairperson, vice-chairperson and secretary</w:t>
      </w:r>
      <w:r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. The budget is to be approved by the Board of</w:t>
      </w:r>
      <w:r w:rsidR="003C6BC5"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Directors prior to the start of each fiscal</w:t>
      </w:r>
      <w:r w:rsidR="003C6BC5"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year</w:t>
      </w:r>
      <w:r w:rsid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 as soon thereafter as possible</w:t>
      </w:r>
      <w:r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If the current fiscal year budget is not approved by the start of the current </w:t>
      </w:r>
      <w:r w:rsid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fiscal year, the prior fiscal year budget shall remain in effect.  </w:t>
      </w:r>
      <w:r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The budget is revised during the year</w:t>
      </w:r>
      <w:r w:rsidR="003C6BC5"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BC5">
        <w:rPr>
          <w:rFonts w:ascii="Times New Roman" w:eastAsiaTheme="minorHAnsi" w:hAnsi="Times New Roman" w:cs="Times New Roman"/>
          <w:sz w:val="24"/>
          <w:szCs w:val="24"/>
          <w:lang w:eastAsia="en-US"/>
        </w:rPr>
        <w:t>only if approved by the Board of Directors.</w:t>
      </w:r>
    </w:p>
    <w:p w14:paraId="154CE3C2" w14:textId="77777777" w:rsidR="00A73588" w:rsidRDefault="00A73588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CA426C" w14:textId="77777777" w:rsidR="00A73588" w:rsidRDefault="00AF0839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Exceeding </w:t>
      </w:r>
      <w:r w:rsidR="00A735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Budgeted Guidelines</w:t>
      </w:r>
    </w:p>
    <w:p w14:paraId="076304E0" w14:textId="77777777" w:rsidR="00A73588" w:rsidRPr="009E3A48" w:rsidRDefault="00A73588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color w:val="00B0F0"/>
          <w:sz w:val="24"/>
          <w:szCs w:val="24"/>
          <w:lang w:eastAsia="en-US"/>
        </w:rPr>
      </w:pPr>
    </w:p>
    <w:p w14:paraId="7CBEBE78" w14:textId="77777777" w:rsidR="00A73588" w:rsidRPr="009E3A48" w:rsidRDefault="00AF0839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color w:val="00B0F0"/>
          <w:sz w:val="24"/>
          <w:szCs w:val="24"/>
          <w:lang w:eastAsia="en-US"/>
        </w:rPr>
      </w:pPr>
      <w:r w:rsidRPr="009E3A48">
        <w:rPr>
          <w:rFonts w:ascii="Times New Roman" w:eastAsiaTheme="minorHAnsi" w:hAnsi="Times New Roman" w:cs="Times New Roman"/>
          <w:b/>
          <w:color w:val="00B0F0"/>
          <w:sz w:val="24"/>
          <w:szCs w:val="24"/>
          <w:lang w:eastAsia="en-US"/>
        </w:rPr>
        <w:t xml:space="preserve">Costs may exceed what was approved in the </w:t>
      </w:r>
      <w:proofErr w:type="gramStart"/>
      <w:r w:rsidRPr="009E3A48">
        <w:rPr>
          <w:rFonts w:ascii="Times New Roman" w:eastAsiaTheme="minorHAnsi" w:hAnsi="Times New Roman" w:cs="Times New Roman"/>
          <w:b/>
          <w:color w:val="00B0F0"/>
          <w:sz w:val="24"/>
          <w:szCs w:val="24"/>
          <w:lang w:eastAsia="en-US"/>
        </w:rPr>
        <w:t>corporations</w:t>
      </w:r>
      <w:proofErr w:type="gramEnd"/>
      <w:r w:rsidRPr="009E3A48">
        <w:rPr>
          <w:rFonts w:ascii="Times New Roman" w:eastAsiaTheme="minorHAnsi" w:hAnsi="Times New Roman" w:cs="Times New Roman"/>
          <w:b/>
          <w:color w:val="00B0F0"/>
          <w:sz w:val="24"/>
          <w:szCs w:val="24"/>
          <w:lang w:eastAsia="en-US"/>
        </w:rPr>
        <w:t xml:space="preserve"> budget; however, n</w:t>
      </w:r>
      <w:r w:rsidR="00A73588" w:rsidRPr="009E3A48">
        <w:rPr>
          <w:rFonts w:ascii="Times New Roman" w:eastAsiaTheme="minorHAnsi" w:hAnsi="Times New Roman" w:cs="Times New Roman"/>
          <w:b/>
          <w:color w:val="00B0F0"/>
          <w:sz w:val="24"/>
          <w:szCs w:val="24"/>
          <w:lang w:eastAsia="en-US"/>
        </w:rPr>
        <w:t xml:space="preserve">o corporation costs shall be incurred </w:t>
      </w:r>
      <w:r w:rsidRPr="009E3A48">
        <w:rPr>
          <w:rFonts w:ascii="Times New Roman" w:eastAsiaTheme="minorHAnsi" w:hAnsi="Times New Roman" w:cs="Times New Roman"/>
          <w:b/>
          <w:color w:val="00B0F0"/>
          <w:sz w:val="24"/>
          <w:szCs w:val="24"/>
          <w:lang w:eastAsia="en-US"/>
        </w:rPr>
        <w:t xml:space="preserve">or procured </w:t>
      </w:r>
      <w:r w:rsidR="00A73588" w:rsidRPr="009E3A48">
        <w:rPr>
          <w:rFonts w:ascii="Times New Roman" w:eastAsiaTheme="minorHAnsi" w:hAnsi="Times New Roman" w:cs="Times New Roman"/>
          <w:b/>
          <w:color w:val="00B0F0"/>
          <w:sz w:val="24"/>
          <w:szCs w:val="24"/>
          <w:lang w:eastAsia="en-US"/>
        </w:rPr>
        <w:t xml:space="preserve">which will cause the overall expenses to exceed the </w:t>
      </w:r>
      <w:bookmarkStart w:id="0" w:name="_GoBack"/>
      <w:bookmarkEnd w:id="0"/>
      <w:r w:rsidR="00A73588" w:rsidRPr="009E3A48">
        <w:rPr>
          <w:rFonts w:ascii="Times New Roman" w:eastAsiaTheme="minorHAnsi" w:hAnsi="Times New Roman" w:cs="Times New Roman"/>
          <w:b/>
          <w:color w:val="00B0F0"/>
          <w:sz w:val="24"/>
          <w:szCs w:val="24"/>
          <w:lang w:eastAsia="en-US"/>
        </w:rPr>
        <w:t>corporation’s overall total income or cash available for payment.</w:t>
      </w:r>
    </w:p>
    <w:p w14:paraId="3C9DEB2B" w14:textId="77777777" w:rsidR="00A73588" w:rsidRDefault="00A73588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153A7EA" w14:textId="77777777" w:rsidR="00A73588" w:rsidRPr="00A73588" w:rsidRDefault="00A73588" w:rsidP="00FD4B7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15D86EF" w14:textId="77777777" w:rsidR="00A73588" w:rsidRPr="003C6BC5" w:rsidRDefault="00A73588" w:rsidP="00FD4B7E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C0E713E" w14:textId="77777777" w:rsidR="006B12E1" w:rsidRPr="00440869" w:rsidRDefault="006B12E1" w:rsidP="006B12E1">
      <w:pPr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  <w:u w:val="single"/>
        </w:rPr>
      </w:pPr>
    </w:p>
    <w:sectPr w:rsidR="006B12E1" w:rsidRPr="00440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08BB2" w14:textId="77777777" w:rsidR="00901F72" w:rsidRDefault="00901F72" w:rsidP="00901F72">
      <w:r>
        <w:separator/>
      </w:r>
    </w:p>
  </w:endnote>
  <w:endnote w:type="continuationSeparator" w:id="0">
    <w:p w14:paraId="516BF073" w14:textId="77777777" w:rsidR="00901F72" w:rsidRDefault="00901F72" w:rsidP="0090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5617A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F7820" w14:textId="77777777" w:rsidR="00901F72" w:rsidRDefault="00901F72" w:rsidP="00901F72">
      <w:r>
        <w:separator/>
      </w:r>
    </w:p>
  </w:footnote>
  <w:footnote w:type="continuationSeparator" w:id="0">
    <w:p w14:paraId="3E006507" w14:textId="77777777" w:rsidR="00901F72" w:rsidRDefault="00901F72" w:rsidP="0090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587D" w14:textId="77777777" w:rsidR="00901F72" w:rsidRDefault="00156D3B">
    <w:pPr>
      <w:pStyle w:val="Header"/>
    </w:pPr>
    <w:r w:rsidRPr="00156D3B">
      <w:rPr>
        <w:rFonts w:ascii="Times New Roman" w:hAnsi="Times New Roman" w:cs="Times New Roman"/>
        <w:noProof/>
        <w:sz w:val="56"/>
        <w:szCs w:val="56"/>
        <w:lang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ABDA75" wp14:editId="32E887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C2C0382" w14:textId="3440F768" w:rsidR="00156D3B" w:rsidRPr="00156D3B" w:rsidRDefault="00F318A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policy 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3ABDA7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56"/>
                        <w:szCs w:val="5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C2C0382" w14:textId="3440F768" w:rsidR="00156D3B" w:rsidRPr="00156D3B" w:rsidRDefault="00F318A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56"/>
                            <w:szCs w:val="56"/>
                          </w:rPr>
                          <w:t>policy 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8E9"/>
    <w:multiLevelType w:val="hybridMultilevel"/>
    <w:tmpl w:val="91B8CD34"/>
    <w:lvl w:ilvl="0" w:tplc="B8D2FF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46063"/>
    <w:multiLevelType w:val="multilevel"/>
    <w:tmpl w:val="B78E567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F4241"/>
    <w:multiLevelType w:val="hybridMultilevel"/>
    <w:tmpl w:val="5F94374C"/>
    <w:lvl w:ilvl="0" w:tplc="B8D2FF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6E0"/>
    <w:multiLevelType w:val="hybridMultilevel"/>
    <w:tmpl w:val="A3DA77F4"/>
    <w:lvl w:ilvl="0" w:tplc="B8D2FF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E7BA2"/>
    <w:multiLevelType w:val="hybridMultilevel"/>
    <w:tmpl w:val="83FE43C2"/>
    <w:lvl w:ilvl="0" w:tplc="B8D2FF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5A22AE"/>
    <w:multiLevelType w:val="hybridMultilevel"/>
    <w:tmpl w:val="63424E94"/>
    <w:lvl w:ilvl="0" w:tplc="B8D2FF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E1"/>
    <w:rsid w:val="00156D3B"/>
    <w:rsid w:val="00277AF2"/>
    <w:rsid w:val="003345B5"/>
    <w:rsid w:val="00345D6B"/>
    <w:rsid w:val="003C6BC5"/>
    <w:rsid w:val="004D1BFE"/>
    <w:rsid w:val="006B12E1"/>
    <w:rsid w:val="007365E0"/>
    <w:rsid w:val="008028CA"/>
    <w:rsid w:val="008F7EDD"/>
    <w:rsid w:val="00901F72"/>
    <w:rsid w:val="009D27A3"/>
    <w:rsid w:val="009E3A48"/>
    <w:rsid w:val="00A11FA5"/>
    <w:rsid w:val="00A73588"/>
    <w:rsid w:val="00AB50E1"/>
    <w:rsid w:val="00AF0839"/>
    <w:rsid w:val="00B7220F"/>
    <w:rsid w:val="00D63F08"/>
    <w:rsid w:val="00D80D43"/>
    <w:rsid w:val="00EB226B"/>
    <w:rsid w:val="00F318A9"/>
    <w:rsid w:val="00FD4B7E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CC6AC7"/>
  <w15:chartTrackingRefBased/>
  <w15:docId w15:val="{7E01A27B-26C5-4C25-8B90-BB3E3167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E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F72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F7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6</dc:title>
  <dc:subject/>
  <dc:creator>Ed Thomas</dc:creator>
  <cp:keywords/>
  <dc:description/>
  <cp:lastModifiedBy>john olivarri</cp:lastModifiedBy>
  <cp:revision>12</cp:revision>
  <dcterms:created xsi:type="dcterms:W3CDTF">2018-04-04T23:20:00Z</dcterms:created>
  <dcterms:modified xsi:type="dcterms:W3CDTF">2019-04-11T01:39:00Z</dcterms:modified>
</cp:coreProperties>
</file>