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A152" w14:textId="4B8D04AD" w:rsidR="00901F72" w:rsidRDefault="00901F72" w:rsidP="006B12E1">
      <w:pPr>
        <w:jc w:val="center"/>
        <w:rPr>
          <w:rFonts w:ascii="Times New Roman" w:hAnsi="Times New Roman" w:cs="Times New Roman"/>
          <w:b/>
          <w:bCs/>
          <w:color w:val="000000"/>
          <w:sz w:val="26"/>
          <w:szCs w:val="26"/>
          <w:u w:val="single"/>
        </w:rPr>
      </w:pPr>
    </w:p>
    <w:p w14:paraId="3807BCCD" w14:textId="77777777" w:rsidR="00CE20A3" w:rsidRDefault="00CE20A3" w:rsidP="00703A3A">
      <w:pPr>
        <w:widowControl/>
        <w:suppressAutoHyphens w:val="0"/>
        <w:autoSpaceDE/>
        <w:jc w:val="center"/>
        <w:rPr>
          <w:rFonts w:ascii="Times New Roman" w:hAnsi="Times New Roman" w:cs="Times New Roman"/>
          <w:b/>
          <w:bCs/>
          <w:color w:val="000000"/>
          <w:sz w:val="36"/>
          <w:szCs w:val="40"/>
          <w:lang w:eastAsia="en-US"/>
        </w:rPr>
      </w:pPr>
      <w:r w:rsidRPr="00CE20A3">
        <w:rPr>
          <w:rFonts w:ascii="Times New Roman" w:hAnsi="Times New Roman" w:cs="Times New Roman"/>
          <w:b/>
          <w:bCs/>
          <w:color w:val="000000"/>
          <w:sz w:val="36"/>
          <w:szCs w:val="40"/>
          <w:lang w:eastAsia="en-US"/>
        </w:rPr>
        <w:t>CONFLICT OF INTEREST POLICY</w:t>
      </w:r>
    </w:p>
    <w:p w14:paraId="1BE2E19C" w14:textId="77777777" w:rsidR="00703A3A" w:rsidRPr="00CE20A3" w:rsidRDefault="00703A3A" w:rsidP="00703A3A">
      <w:pPr>
        <w:widowControl/>
        <w:suppressAutoHyphens w:val="0"/>
        <w:autoSpaceDE/>
        <w:jc w:val="center"/>
        <w:rPr>
          <w:rFonts w:ascii="Times New Roman" w:hAnsi="Times New Roman" w:cs="Times New Roman"/>
          <w:sz w:val="24"/>
          <w:lang w:eastAsia="en-US"/>
        </w:rPr>
      </w:pPr>
    </w:p>
    <w:p w14:paraId="69F5EF0B" w14:textId="77777777" w:rsidR="00CE20A3" w:rsidRPr="00CE20A3" w:rsidRDefault="00CE20A3" w:rsidP="00703A3A">
      <w:pPr>
        <w:keepNext/>
        <w:widowControl/>
        <w:suppressAutoHyphens w:val="0"/>
        <w:autoSpaceDE/>
        <w:outlineLvl w:val="0"/>
        <w:rPr>
          <w:rFonts w:ascii="Times New Roman" w:hAnsi="Times New Roman" w:cs="Times New Roman"/>
          <w:b/>
          <w:bCs/>
          <w:color w:val="000000"/>
          <w:sz w:val="26"/>
          <w:szCs w:val="26"/>
          <w:lang w:eastAsia="en-US"/>
        </w:rPr>
      </w:pPr>
      <w:r w:rsidRPr="00CE20A3">
        <w:rPr>
          <w:rFonts w:ascii="Times New Roman" w:hAnsi="Times New Roman" w:cs="Times New Roman"/>
          <w:b/>
          <w:bCs/>
          <w:color w:val="000000"/>
          <w:sz w:val="26"/>
          <w:szCs w:val="26"/>
          <w:lang w:eastAsia="en-US"/>
        </w:rPr>
        <w:t>PURPOSE</w:t>
      </w:r>
    </w:p>
    <w:p w14:paraId="1AE05CE1" w14:textId="77777777" w:rsidR="00CE20A3" w:rsidRPr="00CE20A3" w:rsidRDefault="00CE20A3" w:rsidP="00703A3A">
      <w:pPr>
        <w:tabs>
          <w:tab w:val="center" w:pos="4320"/>
          <w:tab w:val="right" w:pos="8640"/>
        </w:tabs>
        <w:suppressAutoHyphens w:val="0"/>
        <w:autoSpaceDE/>
        <w:rPr>
          <w:rFonts w:ascii="Times New Roman" w:hAnsi="Times New Roman" w:cs="Times New Roman"/>
          <w:sz w:val="24"/>
          <w:lang w:eastAsia="en-US"/>
        </w:rPr>
      </w:pPr>
    </w:p>
    <w:p w14:paraId="2C57DC16" w14:textId="2EB5BEA8"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 xml:space="preserve">It is important for </w:t>
      </w:r>
      <w:r w:rsidR="005D7344">
        <w:rPr>
          <w:rFonts w:ascii="Times New Roman" w:hAnsi="Times New Roman" w:cs="Times New Roman"/>
          <w:color w:val="000000"/>
          <w:sz w:val="24"/>
          <w:szCs w:val="26"/>
          <w:lang w:eastAsia="en-US"/>
        </w:rPr>
        <w:t>Central Missouri Community Development Corporation</w:t>
      </w:r>
      <w:r w:rsidRPr="00CE20A3">
        <w:rPr>
          <w:rFonts w:ascii="Times New Roman" w:hAnsi="Times New Roman" w:cs="Times New Roman"/>
          <w:color w:val="000000"/>
          <w:sz w:val="24"/>
          <w:szCs w:val="26"/>
          <w:lang w:eastAsia="en-US"/>
        </w:rPr>
        <w:t xml:space="preserve"> directors, officers, and staff to be aware that both real and apparent conflicts of interest or dualities of interest sometimes occur </w:t>
      </w:r>
      <w:proofErr w:type="gramStart"/>
      <w:r w:rsidRPr="00CE20A3">
        <w:rPr>
          <w:rFonts w:ascii="Times New Roman" w:hAnsi="Times New Roman" w:cs="Times New Roman"/>
          <w:color w:val="000000"/>
          <w:sz w:val="24"/>
          <w:szCs w:val="26"/>
          <w:lang w:eastAsia="en-US"/>
        </w:rPr>
        <w:t>in the course of</w:t>
      </w:r>
      <w:proofErr w:type="gramEnd"/>
      <w:r w:rsidRPr="00CE20A3">
        <w:rPr>
          <w:rFonts w:ascii="Times New Roman" w:hAnsi="Times New Roman" w:cs="Times New Roman"/>
          <w:color w:val="000000"/>
          <w:sz w:val="24"/>
          <w:szCs w:val="26"/>
          <w:lang w:eastAsia="en-US"/>
        </w:rPr>
        <w:t xml:space="preserve"> conducting the affairs of the corporation and that the appearance of conflict can be troublesome even if there is in fact no conflict whatsoever.  Conflicts occur because the many persons associated with the corporation should be expected to, and do in fact</w:t>
      </w:r>
      <w:r w:rsidR="00381071">
        <w:rPr>
          <w:rFonts w:ascii="Times New Roman" w:hAnsi="Times New Roman" w:cs="Times New Roman"/>
          <w:color w:val="000000"/>
          <w:sz w:val="24"/>
          <w:szCs w:val="26"/>
          <w:lang w:eastAsia="en-US"/>
        </w:rPr>
        <w:t>,</w:t>
      </w:r>
      <w:r w:rsidRPr="00CE20A3">
        <w:rPr>
          <w:rFonts w:ascii="Times New Roman" w:hAnsi="Times New Roman" w:cs="Times New Roman"/>
          <w:color w:val="000000"/>
          <w:sz w:val="24"/>
          <w:szCs w:val="26"/>
          <w:lang w:eastAsia="en-US"/>
        </w:rPr>
        <w:t xml:space="preserve"> generally have multiple interests</w:t>
      </w:r>
      <w:r w:rsidR="00381071">
        <w:rPr>
          <w:rFonts w:ascii="Times New Roman" w:hAnsi="Times New Roman" w:cs="Times New Roman"/>
          <w:color w:val="000000"/>
          <w:sz w:val="24"/>
          <w:szCs w:val="26"/>
          <w:lang w:eastAsia="en-US"/>
        </w:rPr>
        <w:t>,</w:t>
      </w:r>
      <w:r w:rsidRPr="00CE20A3">
        <w:rPr>
          <w:rFonts w:ascii="Times New Roman" w:hAnsi="Times New Roman" w:cs="Times New Roman"/>
          <w:color w:val="000000"/>
          <w:sz w:val="24"/>
          <w:szCs w:val="26"/>
          <w:lang w:eastAsia="en-US"/>
        </w:rPr>
        <w:t xml:space="preserve"> affiliations and various positions of responsibility within the community.  In these situations</w:t>
      </w:r>
      <w:r w:rsidR="00381071">
        <w:rPr>
          <w:rFonts w:ascii="Times New Roman" w:hAnsi="Times New Roman" w:cs="Times New Roman"/>
          <w:color w:val="000000"/>
          <w:sz w:val="24"/>
          <w:szCs w:val="26"/>
          <w:lang w:eastAsia="en-US"/>
        </w:rPr>
        <w:t>,</w:t>
      </w:r>
      <w:r w:rsidRPr="00CE20A3">
        <w:rPr>
          <w:rFonts w:ascii="Times New Roman" w:hAnsi="Times New Roman" w:cs="Times New Roman"/>
          <w:color w:val="000000"/>
          <w:sz w:val="24"/>
          <w:szCs w:val="26"/>
          <w:lang w:eastAsia="en-US"/>
        </w:rPr>
        <w:t xml:space="preserve"> a person will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w:t>
      </w:r>
      <w:r w:rsidR="00381071">
        <w:rPr>
          <w:rFonts w:ascii="Times New Roman" w:hAnsi="Times New Roman" w:cs="Times New Roman"/>
          <w:color w:val="000000"/>
          <w:sz w:val="24"/>
          <w:szCs w:val="26"/>
          <w:lang w:eastAsia="en-US"/>
        </w:rPr>
        <w:t>,</w:t>
      </w:r>
      <w:r w:rsidRPr="00CE20A3">
        <w:rPr>
          <w:rFonts w:ascii="Times New Roman" w:hAnsi="Times New Roman" w:cs="Times New Roman"/>
          <w:color w:val="000000"/>
          <w:sz w:val="24"/>
          <w:szCs w:val="26"/>
          <w:lang w:eastAsia="en-US"/>
        </w:rPr>
        <w:t xml:space="preserve"> but not replace</w:t>
      </w:r>
      <w:r w:rsidR="00381071">
        <w:rPr>
          <w:rFonts w:ascii="Times New Roman" w:hAnsi="Times New Roman" w:cs="Times New Roman"/>
          <w:color w:val="000000"/>
          <w:sz w:val="24"/>
          <w:szCs w:val="26"/>
          <w:lang w:eastAsia="en-US"/>
        </w:rPr>
        <w:t>,</w:t>
      </w:r>
      <w:r w:rsidRPr="00CE20A3">
        <w:rPr>
          <w:rFonts w:ascii="Times New Roman" w:hAnsi="Times New Roman" w:cs="Times New Roman"/>
          <w:color w:val="000000"/>
          <w:sz w:val="24"/>
          <w:szCs w:val="26"/>
          <w:lang w:eastAsia="en-US"/>
        </w:rPr>
        <w:t xml:space="preserve"> any applicable state and federal laws governing conflict of interest applicable to nonprofit and charitable organizations.</w:t>
      </w:r>
    </w:p>
    <w:p w14:paraId="41A3023F"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259A04F4"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 xml:space="preserve">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w:t>
      </w:r>
      <w:proofErr w:type="gramStart"/>
      <w:r w:rsidRPr="00CE20A3">
        <w:rPr>
          <w:rFonts w:ascii="Times New Roman" w:hAnsi="Times New Roman" w:cs="Times New Roman"/>
          <w:color w:val="000000"/>
          <w:sz w:val="24"/>
          <w:szCs w:val="26"/>
          <w:lang w:eastAsia="en-US"/>
        </w:rPr>
        <w:t>actual facts</w:t>
      </w:r>
      <w:proofErr w:type="gramEnd"/>
      <w:r w:rsidRPr="00CE20A3">
        <w:rPr>
          <w:rFonts w:ascii="Times New Roman" w:hAnsi="Times New Roman" w:cs="Times New Roman"/>
          <w:color w:val="000000"/>
          <w:sz w:val="24"/>
          <w:szCs w:val="26"/>
          <w:lang w:eastAsia="en-US"/>
        </w:rPr>
        <w:t xml:space="preserve"> or motivations of the parties. However, the long-range best interests of the corporation do not require the termination of all association with persons who may have real or apparent conflicts that are harmless to all individuals or entities involved.</w:t>
      </w:r>
    </w:p>
    <w:p w14:paraId="20BCC4DB"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04D8D297"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14:paraId="0D1393D8"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431B86A8"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 xml:space="preserve">In connection with any actual or possible conflict of interest, an interested person must disclose the existence of the financial interest and be given the opportunity to disclose all material facts to the </w:t>
      </w:r>
      <w:r w:rsidR="00E958AF">
        <w:rPr>
          <w:rFonts w:ascii="Times New Roman" w:hAnsi="Times New Roman" w:cs="Times New Roman"/>
          <w:color w:val="000000"/>
          <w:sz w:val="24"/>
          <w:szCs w:val="26"/>
          <w:lang w:eastAsia="en-US"/>
        </w:rPr>
        <w:t xml:space="preserve">board of </w:t>
      </w:r>
      <w:r w:rsidRPr="00CE20A3">
        <w:rPr>
          <w:rFonts w:ascii="Times New Roman" w:hAnsi="Times New Roman" w:cs="Times New Roman"/>
          <w:color w:val="000000"/>
          <w:sz w:val="24"/>
          <w:szCs w:val="26"/>
          <w:lang w:eastAsia="en-US"/>
        </w:rPr>
        <w:t xml:space="preserve">directors and members of committees considering the proposed transaction or arrangement.  </w:t>
      </w:r>
    </w:p>
    <w:p w14:paraId="1209B5EC" w14:textId="77777777" w:rsidR="00CE20A3" w:rsidRPr="00CE20A3" w:rsidRDefault="00CE20A3" w:rsidP="00703A3A">
      <w:pPr>
        <w:widowControl/>
        <w:suppressAutoHyphens w:val="0"/>
        <w:autoSpaceDE/>
        <w:rPr>
          <w:rFonts w:ascii="Times New Roman" w:hAnsi="Times New Roman" w:cs="Times New Roman"/>
          <w:sz w:val="22"/>
          <w:lang w:eastAsia="en-US"/>
        </w:rPr>
      </w:pPr>
    </w:p>
    <w:p w14:paraId="1994DEE0" w14:textId="77777777" w:rsidR="00CE20A3" w:rsidRPr="00CE20A3" w:rsidRDefault="00CE20A3" w:rsidP="00381071">
      <w:pPr>
        <w:widowControl/>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 xml:space="preserve">Interested Person  </w:t>
      </w:r>
    </w:p>
    <w:p w14:paraId="7F36FD6E"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7BA55ECB"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Any director, principal officer, or member of a committee, who has a direct or indirect financial interest, as defined below, is an interested person.</w:t>
      </w:r>
    </w:p>
    <w:p w14:paraId="12327913" w14:textId="77777777" w:rsidR="00CE20A3" w:rsidRPr="00CE20A3" w:rsidRDefault="00CE20A3" w:rsidP="00703A3A">
      <w:pPr>
        <w:widowControl/>
        <w:suppressAutoHyphens w:val="0"/>
        <w:autoSpaceDE/>
        <w:rPr>
          <w:rFonts w:ascii="Times New Roman" w:hAnsi="Times New Roman" w:cs="Times New Roman"/>
          <w:b/>
          <w:color w:val="000000"/>
          <w:sz w:val="24"/>
          <w:szCs w:val="26"/>
          <w:lang w:eastAsia="en-US"/>
        </w:rPr>
      </w:pPr>
      <w:r w:rsidRPr="00CE20A3">
        <w:rPr>
          <w:rFonts w:ascii="Times New Roman" w:hAnsi="Times New Roman" w:cs="Times New Roman"/>
          <w:b/>
          <w:color w:val="000000"/>
          <w:sz w:val="24"/>
          <w:szCs w:val="26"/>
          <w:lang w:eastAsia="en-US"/>
        </w:rPr>
        <w:tab/>
      </w:r>
    </w:p>
    <w:p w14:paraId="31DD48D2" w14:textId="77777777" w:rsidR="00A522D3" w:rsidRDefault="00A522D3" w:rsidP="00381071">
      <w:pPr>
        <w:widowControl/>
        <w:suppressAutoHyphens w:val="0"/>
        <w:autoSpaceDE/>
        <w:rPr>
          <w:rFonts w:ascii="Times New Roman" w:hAnsi="Times New Roman" w:cs="Times New Roman"/>
          <w:b/>
          <w:bCs/>
          <w:color w:val="000000"/>
          <w:sz w:val="24"/>
          <w:szCs w:val="26"/>
          <w:lang w:eastAsia="en-US"/>
        </w:rPr>
      </w:pPr>
    </w:p>
    <w:p w14:paraId="355B93F6" w14:textId="2B4930AE" w:rsidR="00CE20A3" w:rsidRPr="00CE20A3" w:rsidRDefault="00CE20A3" w:rsidP="00381071">
      <w:pPr>
        <w:widowControl/>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lastRenderedPageBreak/>
        <w:t xml:space="preserve">Financial Interest  </w:t>
      </w:r>
    </w:p>
    <w:p w14:paraId="154817D7"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09C753EC"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A person has a financial interest if the person has, directly or indirectly, thorough business, investment, or family:</w:t>
      </w:r>
    </w:p>
    <w:p w14:paraId="3EEB3CC8" w14:textId="77777777" w:rsidR="00CE20A3" w:rsidRPr="00CE20A3" w:rsidRDefault="00CE20A3" w:rsidP="00703A3A">
      <w:pPr>
        <w:widowControl/>
        <w:suppressAutoHyphens w:val="0"/>
        <w:autoSpaceDE/>
        <w:ind w:left="1440" w:hanging="720"/>
        <w:rPr>
          <w:rFonts w:ascii="Times New Roman" w:hAnsi="Times New Roman" w:cs="Times New Roman"/>
          <w:b/>
          <w:bCs/>
          <w:color w:val="000000"/>
          <w:sz w:val="24"/>
          <w:szCs w:val="26"/>
          <w:lang w:eastAsia="en-US"/>
        </w:rPr>
      </w:pPr>
    </w:p>
    <w:p w14:paraId="61879966"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(a)</w:t>
      </w:r>
      <w:r w:rsidRPr="00CE20A3">
        <w:rPr>
          <w:rFonts w:ascii="Times New Roman" w:hAnsi="Times New Roman" w:cs="Times New Roman"/>
          <w:color w:val="000000"/>
          <w:sz w:val="24"/>
          <w:szCs w:val="26"/>
          <w:lang w:eastAsia="en-US"/>
        </w:rPr>
        <w:t xml:space="preserve">  An ownership or investment interest in any entity with which the corporation has a transaction or arrangement,</w:t>
      </w:r>
    </w:p>
    <w:p w14:paraId="2A14C89B" w14:textId="77777777" w:rsidR="00CE20A3" w:rsidRPr="00CE20A3" w:rsidRDefault="00CE20A3" w:rsidP="00703A3A">
      <w:pPr>
        <w:widowControl/>
        <w:suppressAutoHyphens w:val="0"/>
        <w:autoSpaceDE/>
        <w:ind w:left="1440" w:hanging="720"/>
        <w:rPr>
          <w:rFonts w:ascii="Times New Roman" w:hAnsi="Times New Roman" w:cs="Times New Roman"/>
          <w:b/>
          <w:bCs/>
          <w:color w:val="000000"/>
          <w:sz w:val="24"/>
          <w:szCs w:val="26"/>
          <w:lang w:eastAsia="en-US"/>
        </w:rPr>
      </w:pPr>
    </w:p>
    <w:p w14:paraId="7A60A105"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(b)</w:t>
      </w:r>
      <w:r w:rsidRPr="00CE20A3">
        <w:rPr>
          <w:rFonts w:ascii="Times New Roman" w:hAnsi="Times New Roman" w:cs="Times New Roman"/>
          <w:color w:val="000000"/>
          <w:sz w:val="24"/>
          <w:szCs w:val="26"/>
          <w:lang w:eastAsia="en-US"/>
        </w:rPr>
        <w:t xml:space="preserve">  A </w:t>
      </w:r>
      <w:bookmarkStart w:id="0" w:name="_GoBack"/>
      <w:r w:rsidRPr="00CE20A3">
        <w:rPr>
          <w:rFonts w:ascii="Times New Roman" w:hAnsi="Times New Roman" w:cs="Times New Roman"/>
          <w:color w:val="000000"/>
          <w:sz w:val="24"/>
          <w:szCs w:val="26"/>
          <w:lang w:eastAsia="en-US"/>
        </w:rPr>
        <w:t>compensation</w:t>
      </w:r>
      <w:bookmarkEnd w:id="0"/>
      <w:r w:rsidRPr="00CE20A3">
        <w:rPr>
          <w:rFonts w:ascii="Times New Roman" w:hAnsi="Times New Roman" w:cs="Times New Roman"/>
          <w:color w:val="000000"/>
          <w:sz w:val="24"/>
          <w:szCs w:val="26"/>
          <w:lang w:eastAsia="en-US"/>
        </w:rPr>
        <w:t xml:space="preserve"> arrangement with the corporation or with any entity or individual with which the corporation has a transaction or arrangement, or </w:t>
      </w:r>
    </w:p>
    <w:p w14:paraId="680E3E4A" w14:textId="77777777" w:rsidR="00CE20A3" w:rsidRPr="00CE20A3" w:rsidRDefault="00CE20A3" w:rsidP="00703A3A">
      <w:pPr>
        <w:widowControl/>
        <w:suppressAutoHyphens w:val="0"/>
        <w:autoSpaceDE/>
        <w:ind w:left="1440" w:hanging="720"/>
        <w:rPr>
          <w:rFonts w:ascii="Times New Roman" w:hAnsi="Times New Roman" w:cs="Times New Roman"/>
          <w:b/>
          <w:bCs/>
          <w:color w:val="000000"/>
          <w:sz w:val="24"/>
          <w:szCs w:val="26"/>
          <w:lang w:eastAsia="en-US"/>
        </w:rPr>
      </w:pPr>
    </w:p>
    <w:p w14:paraId="0578984B"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(c)</w:t>
      </w:r>
      <w:r w:rsidRPr="00CE20A3">
        <w:rPr>
          <w:rFonts w:ascii="Times New Roman" w:hAnsi="Times New Roman" w:cs="Times New Roman"/>
          <w:color w:val="000000"/>
          <w:sz w:val="24"/>
          <w:szCs w:val="26"/>
          <w:lang w:eastAsia="en-US"/>
        </w:rPr>
        <w:t xml:space="preserve">  A potential ownership or investment interest in, or compensation arrangement with, any entity or individual with which the corporation is negotiating a transaction or arrangement.</w:t>
      </w:r>
    </w:p>
    <w:p w14:paraId="7E772EF0"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3D50A825" w14:textId="77777777" w:rsidR="00CE20A3" w:rsidRPr="00CE20A3" w:rsidRDefault="00CE20A3" w:rsidP="00703A3A">
      <w:pPr>
        <w:widowControl/>
        <w:suppressAutoHyphens w:val="0"/>
        <w:autoSpaceDE/>
        <w:rPr>
          <w:rFonts w:ascii="Times New Roman" w:hAnsi="Times New Roman" w:cs="Times New Roman"/>
          <w:color w:val="000000"/>
          <w:sz w:val="26"/>
          <w:szCs w:val="26"/>
          <w:lang w:eastAsia="en-US"/>
        </w:rPr>
      </w:pPr>
      <w:r w:rsidRPr="00CE20A3">
        <w:rPr>
          <w:rFonts w:ascii="Times New Roman" w:hAnsi="Times New Roman" w:cs="Times New Roman"/>
          <w:color w:val="000000"/>
          <w:sz w:val="24"/>
          <w:szCs w:val="26"/>
          <w:lang w:eastAsia="en-US"/>
        </w:rPr>
        <w:t xml:space="preserve">Compensation includes direct and indirect remuneration as well as gifts or favors that are not insubstantial.  A financial interest is not necessarily a conflict of interest.  </w:t>
      </w:r>
      <w:r w:rsidR="00381071">
        <w:rPr>
          <w:rFonts w:ascii="Times New Roman" w:hAnsi="Times New Roman" w:cs="Times New Roman"/>
          <w:color w:val="000000"/>
          <w:sz w:val="24"/>
          <w:szCs w:val="26"/>
          <w:lang w:eastAsia="en-US"/>
        </w:rPr>
        <w:t>A</w:t>
      </w:r>
      <w:r w:rsidRPr="00CE20A3">
        <w:rPr>
          <w:rFonts w:ascii="Times New Roman" w:hAnsi="Times New Roman" w:cs="Times New Roman"/>
          <w:color w:val="000000"/>
          <w:sz w:val="24"/>
          <w:szCs w:val="26"/>
          <w:lang w:eastAsia="en-US"/>
        </w:rPr>
        <w:t xml:space="preserve"> person who has a financial interest may have a conflict of interest only if </w:t>
      </w:r>
      <w:r w:rsidR="00E958AF">
        <w:rPr>
          <w:rFonts w:ascii="Times New Roman" w:hAnsi="Times New Roman" w:cs="Times New Roman"/>
          <w:color w:val="000000"/>
          <w:sz w:val="24"/>
          <w:szCs w:val="26"/>
          <w:lang w:eastAsia="en-US"/>
        </w:rPr>
        <w:t xml:space="preserve">the </w:t>
      </w:r>
      <w:r w:rsidRPr="00CE20A3">
        <w:rPr>
          <w:rFonts w:ascii="Times New Roman" w:hAnsi="Times New Roman" w:cs="Times New Roman"/>
          <w:color w:val="000000"/>
          <w:sz w:val="24"/>
          <w:szCs w:val="26"/>
          <w:lang w:eastAsia="en-US"/>
        </w:rPr>
        <w:t xml:space="preserve">board </w:t>
      </w:r>
      <w:r w:rsidR="00E958AF">
        <w:rPr>
          <w:rFonts w:ascii="Times New Roman" w:hAnsi="Times New Roman" w:cs="Times New Roman"/>
          <w:color w:val="000000"/>
          <w:sz w:val="24"/>
          <w:szCs w:val="26"/>
          <w:lang w:eastAsia="en-US"/>
        </w:rPr>
        <w:t xml:space="preserve">of directors </w:t>
      </w:r>
      <w:r w:rsidRPr="00CE20A3">
        <w:rPr>
          <w:rFonts w:ascii="Times New Roman" w:hAnsi="Times New Roman" w:cs="Times New Roman"/>
          <w:color w:val="000000"/>
          <w:sz w:val="24"/>
          <w:szCs w:val="26"/>
          <w:lang w:eastAsia="en-US"/>
        </w:rPr>
        <w:t xml:space="preserve">or </w:t>
      </w:r>
      <w:r w:rsidR="00E958AF">
        <w:rPr>
          <w:rFonts w:ascii="Times New Roman" w:hAnsi="Times New Roman" w:cs="Times New Roman"/>
          <w:color w:val="000000"/>
          <w:sz w:val="24"/>
          <w:szCs w:val="26"/>
          <w:lang w:eastAsia="en-US"/>
        </w:rPr>
        <w:t xml:space="preserve">board </w:t>
      </w:r>
      <w:r w:rsidRPr="00CE20A3">
        <w:rPr>
          <w:rFonts w:ascii="Times New Roman" w:hAnsi="Times New Roman" w:cs="Times New Roman"/>
          <w:color w:val="000000"/>
          <w:sz w:val="24"/>
          <w:szCs w:val="26"/>
          <w:lang w:eastAsia="en-US"/>
        </w:rPr>
        <w:t>committee decides that a conflict of interest exists.</w:t>
      </w:r>
    </w:p>
    <w:p w14:paraId="5A4F7020" w14:textId="77777777" w:rsidR="00CE20A3" w:rsidRPr="00CE20A3" w:rsidRDefault="00CE20A3" w:rsidP="00703A3A">
      <w:pPr>
        <w:widowControl/>
        <w:suppressAutoHyphens w:val="0"/>
        <w:autoSpaceDE/>
        <w:ind w:firstLine="720"/>
        <w:rPr>
          <w:rFonts w:ascii="Times New Roman" w:hAnsi="Times New Roman" w:cs="Times New Roman"/>
          <w:color w:val="000000"/>
          <w:sz w:val="26"/>
          <w:szCs w:val="26"/>
          <w:lang w:eastAsia="en-US"/>
        </w:rPr>
      </w:pPr>
    </w:p>
    <w:p w14:paraId="348D6FEA" w14:textId="77777777" w:rsidR="00CE20A3" w:rsidRPr="00CE20A3" w:rsidRDefault="00CE20A3" w:rsidP="00381071">
      <w:pPr>
        <w:widowControl/>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Duty to Disclose</w:t>
      </w:r>
    </w:p>
    <w:p w14:paraId="310B3A40"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16C685B7"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 xml:space="preserve">In connection with any actual or possible conflict of interest, an interested person must disclose the existence of the financial interest and be given the opportunity to disclose all material facts to the </w:t>
      </w:r>
      <w:r w:rsidR="00E958AF">
        <w:rPr>
          <w:rFonts w:ascii="Times New Roman" w:hAnsi="Times New Roman" w:cs="Times New Roman"/>
          <w:color w:val="000000"/>
          <w:sz w:val="24"/>
          <w:szCs w:val="26"/>
          <w:lang w:eastAsia="en-US"/>
        </w:rPr>
        <w:t xml:space="preserve">board of </w:t>
      </w:r>
      <w:r w:rsidRPr="00CE20A3">
        <w:rPr>
          <w:rFonts w:ascii="Times New Roman" w:hAnsi="Times New Roman" w:cs="Times New Roman"/>
          <w:color w:val="000000"/>
          <w:sz w:val="24"/>
          <w:szCs w:val="26"/>
          <w:lang w:eastAsia="en-US"/>
        </w:rPr>
        <w:t>directors and</w:t>
      </w:r>
      <w:r w:rsidR="00E958AF">
        <w:rPr>
          <w:rFonts w:ascii="Times New Roman" w:hAnsi="Times New Roman" w:cs="Times New Roman"/>
          <w:color w:val="000000"/>
          <w:sz w:val="24"/>
          <w:szCs w:val="26"/>
          <w:lang w:eastAsia="en-US"/>
        </w:rPr>
        <w:t>/or</w:t>
      </w:r>
      <w:r w:rsidRPr="00CE20A3">
        <w:rPr>
          <w:rFonts w:ascii="Times New Roman" w:hAnsi="Times New Roman" w:cs="Times New Roman"/>
          <w:color w:val="000000"/>
          <w:sz w:val="24"/>
          <w:szCs w:val="26"/>
          <w:lang w:eastAsia="en-US"/>
        </w:rPr>
        <w:t xml:space="preserve"> members of </w:t>
      </w:r>
      <w:r w:rsidR="00E958AF">
        <w:rPr>
          <w:rFonts w:ascii="Times New Roman" w:hAnsi="Times New Roman" w:cs="Times New Roman"/>
          <w:color w:val="000000"/>
          <w:sz w:val="24"/>
          <w:szCs w:val="26"/>
          <w:lang w:eastAsia="en-US"/>
        </w:rPr>
        <w:t xml:space="preserve">a </w:t>
      </w:r>
      <w:r w:rsidRPr="00CE20A3">
        <w:rPr>
          <w:rFonts w:ascii="Times New Roman" w:hAnsi="Times New Roman" w:cs="Times New Roman"/>
          <w:color w:val="000000"/>
          <w:sz w:val="24"/>
          <w:szCs w:val="26"/>
          <w:lang w:eastAsia="en-US"/>
        </w:rPr>
        <w:t xml:space="preserve">committee considering the proposed transaction or arrangement </w:t>
      </w:r>
    </w:p>
    <w:p w14:paraId="59047680" w14:textId="77777777" w:rsidR="00CE20A3" w:rsidRPr="00CE20A3" w:rsidRDefault="00CE20A3" w:rsidP="00703A3A">
      <w:pPr>
        <w:widowControl/>
        <w:suppressAutoHyphens w:val="0"/>
        <w:autoSpaceDE/>
        <w:rPr>
          <w:rFonts w:ascii="Times New Roman" w:hAnsi="Times New Roman" w:cs="Times New Roman"/>
          <w:b/>
          <w:bCs/>
          <w:color w:val="000000"/>
          <w:sz w:val="24"/>
          <w:szCs w:val="26"/>
          <w:lang w:eastAsia="en-US"/>
        </w:rPr>
      </w:pPr>
    </w:p>
    <w:p w14:paraId="1B42EF1C" w14:textId="77777777" w:rsidR="00CE20A3" w:rsidRPr="00CE20A3" w:rsidRDefault="00CE20A3" w:rsidP="00703A3A">
      <w:pPr>
        <w:widowControl/>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 xml:space="preserve">Determining Whether a Conflict of Interest Exists  </w:t>
      </w:r>
    </w:p>
    <w:p w14:paraId="71DBBA25"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p>
    <w:p w14:paraId="15810765" w14:textId="77777777" w:rsidR="00CE20A3" w:rsidRPr="00CE20A3" w:rsidRDefault="00CE20A3" w:rsidP="00703A3A">
      <w:pPr>
        <w:widowControl/>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 xml:space="preserve">After disclosure of the financial interest and all material facts, and after any discussion with the interested person, he/she shall leave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meeting while the determination of a conflict of interest is discussed and voted upon.  The remaining board or committee members shall decide if a conflict of interest exists.</w:t>
      </w:r>
    </w:p>
    <w:p w14:paraId="12055B2D" w14:textId="77777777" w:rsidR="00CE20A3" w:rsidRPr="00CE20A3" w:rsidRDefault="00CE20A3" w:rsidP="00703A3A">
      <w:pPr>
        <w:widowControl/>
        <w:tabs>
          <w:tab w:val="left" w:pos="90"/>
        </w:tabs>
        <w:suppressAutoHyphens w:val="0"/>
        <w:autoSpaceDE/>
        <w:rPr>
          <w:rFonts w:ascii="Times New Roman" w:hAnsi="Times New Roman" w:cs="Times New Roman"/>
          <w:b/>
          <w:color w:val="000000"/>
          <w:sz w:val="24"/>
          <w:szCs w:val="26"/>
          <w:lang w:eastAsia="en-US"/>
        </w:rPr>
      </w:pPr>
      <w:r w:rsidRPr="00CE20A3">
        <w:rPr>
          <w:rFonts w:ascii="Times New Roman" w:hAnsi="Times New Roman" w:cs="Times New Roman"/>
          <w:b/>
          <w:color w:val="000000"/>
          <w:sz w:val="24"/>
          <w:szCs w:val="26"/>
          <w:lang w:eastAsia="en-US"/>
        </w:rPr>
        <w:tab/>
      </w:r>
      <w:r w:rsidRPr="00CE20A3">
        <w:rPr>
          <w:rFonts w:ascii="Times New Roman" w:hAnsi="Times New Roman" w:cs="Times New Roman"/>
          <w:b/>
          <w:color w:val="000000"/>
          <w:sz w:val="24"/>
          <w:szCs w:val="26"/>
          <w:lang w:eastAsia="en-US"/>
        </w:rPr>
        <w:tab/>
      </w:r>
    </w:p>
    <w:p w14:paraId="1973B94B" w14:textId="77777777" w:rsidR="00CE20A3" w:rsidRPr="00CE20A3" w:rsidRDefault="00CE20A3" w:rsidP="00381071">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Addressing the Conflict of Interest</w:t>
      </w:r>
    </w:p>
    <w:p w14:paraId="07983875" w14:textId="77777777" w:rsidR="00CE20A3" w:rsidRPr="00CE20A3" w:rsidRDefault="00CE20A3" w:rsidP="00703A3A">
      <w:pPr>
        <w:widowControl/>
        <w:tabs>
          <w:tab w:val="left" w:pos="90"/>
        </w:tabs>
        <w:suppressAutoHyphens w:val="0"/>
        <w:autoSpaceDE/>
        <w:ind w:left="1440" w:hanging="1440"/>
        <w:rPr>
          <w:rFonts w:ascii="Times New Roman" w:hAnsi="Times New Roman" w:cs="Times New Roman"/>
          <w:b/>
          <w:color w:val="000000"/>
          <w:sz w:val="24"/>
          <w:szCs w:val="26"/>
          <w:lang w:eastAsia="en-US"/>
        </w:rPr>
      </w:pPr>
      <w:r w:rsidRPr="00CE20A3">
        <w:rPr>
          <w:rFonts w:ascii="Times New Roman" w:hAnsi="Times New Roman" w:cs="Times New Roman"/>
          <w:b/>
          <w:color w:val="000000"/>
          <w:sz w:val="24"/>
          <w:szCs w:val="26"/>
          <w:lang w:eastAsia="en-US"/>
        </w:rPr>
        <w:tab/>
      </w:r>
    </w:p>
    <w:p w14:paraId="75BA9B8B"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color w:val="000000"/>
          <w:sz w:val="24"/>
          <w:szCs w:val="26"/>
          <w:lang w:eastAsia="en-US"/>
        </w:rPr>
        <w:t>(</w:t>
      </w:r>
      <w:r w:rsidRPr="00CE20A3">
        <w:rPr>
          <w:rFonts w:ascii="Times New Roman" w:hAnsi="Times New Roman" w:cs="Times New Roman"/>
          <w:b/>
          <w:bCs/>
          <w:color w:val="000000"/>
          <w:sz w:val="24"/>
          <w:szCs w:val="26"/>
          <w:lang w:eastAsia="en-US"/>
        </w:rPr>
        <w:t>a)</w:t>
      </w:r>
      <w:r w:rsidRPr="00CE20A3">
        <w:rPr>
          <w:rFonts w:ascii="Times New Roman" w:hAnsi="Times New Roman" w:cs="Times New Roman"/>
          <w:color w:val="000000"/>
          <w:sz w:val="24"/>
          <w:szCs w:val="26"/>
          <w:lang w:eastAsia="en-US"/>
        </w:rPr>
        <w:t xml:space="preserve">   An interested person may make a presentation at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meeting, but after the presentation, he/she shall leave the meeting during the discussion of, and the vote on, the transaction or arrangement involving the possible conflict of interest.</w:t>
      </w:r>
    </w:p>
    <w:p w14:paraId="12EE28CC"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ab/>
      </w:r>
    </w:p>
    <w:p w14:paraId="559FD2FB"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(b)</w:t>
      </w:r>
      <w:r w:rsidRPr="00CE20A3">
        <w:rPr>
          <w:rFonts w:ascii="Times New Roman" w:hAnsi="Times New Roman" w:cs="Times New Roman"/>
          <w:color w:val="000000"/>
          <w:sz w:val="24"/>
          <w:szCs w:val="26"/>
          <w:lang w:eastAsia="en-US"/>
        </w:rPr>
        <w:t xml:space="preserve">  The chairperson of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shall, if appropriate, appoint a disinterested person or committee to investigate alternatives to the proposed transaction or arrangement.</w:t>
      </w:r>
    </w:p>
    <w:p w14:paraId="6F6DBBDA"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ab/>
      </w:r>
    </w:p>
    <w:p w14:paraId="5FCC7DC6"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lastRenderedPageBreak/>
        <w:t xml:space="preserve">(c)   </w:t>
      </w:r>
      <w:r w:rsidRPr="00CE20A3">
        <w:rPr>
          <w:rFonts w:ascii="Times New Roman" w:hAnsi="Times New Roman" w:cs="Times New Roman"/>
          <w:color w:val="000000"/>
          <w:sz w:val="24"/>
          <w:szCs w:val="26"/>
          <w:lang w:eastAsia="en-US"/>
        </w:rPr>
        <w:t xml:space="preserve">After exercising due diligence,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shall determine whether the corporation can obtain with reasonable efforts a more advantageous transaction or arrangement from a person or entity that would not give rise to a conflict of interest.</w:t>
      </w:r>
    </w:p>
    <w:p w14:paraId="4301FE34"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ab/>
      </w:r>
    </w:p>
    <w:p w14:paraId="3E81F299"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(d)</w:t>
      </w:r>
      <w:r w:rsidRPr="00CE20A3">
        <w:rPr>
          <w:rFonts w:ascii="Times New Roman" w:hAnsi="Times New Roman" w:cs="Times New Roman"/>
          <w:color w:val="000000"/>
          <w:sz w:val="24"/>
          <w:szCs w:val="26"/>
          <w:lang w:eastAsia="en-US"/>
        </w:rPr>
        <w:t xml:space="preserve">  If a more advantageous transaction or arrangement is not reasonably possible under circumstances not producing a conflict of interest,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shall determine by a majority vote of the disinterested directors </w:t>
      </w:r>
      <w:r w:rsidR="00D04298">
        <w:rPr>
          <w:rFonts w:ascii="Times New Roman" w:hAnsi="Times New Roman" w:cs="Times New Roman"/>
          <w:color w:val="000000"/>
          <w:sz w:val="24"/>
          <w:szCs w:val="26"/>
          <w:lang w:eastAsia="en-US"/>
        </w:rPr>
        <w:t xml:space="preserve">or committee members </w:t>
      </w:r>
      <w:r w:rsidRPr="00CE20A3">
        <w:rPr>
          <w:rFonts w:ascii="Times New Roman" w:hAnsi="Times New Roman" w:cs="Times New Roman"/>
          <w:color w:val="000000"/>
          <w:sz w:val="24"/>
          <w:szCs w:val="26"/>
          <w:lang w:eastAsia="en-US"/>
        </w:rPr>
        <w:t>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1A44AC07"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19"/>
          <w:lang w:eastAsia="en-US"/>
        </w:rPr>
      </w:pPr>
    </w:p>
    <w:p w14:paraId="57885737" w14:textId="77777777" w:rsidR="00CE20A3" w:rsidRPr="00CE20A3" w:rsidRDefault="00CE20A3" w:rsidP="00C81AB5">
      <w:pPr>
        <w:widowControl/>
        <w:tabs>
          <w:tab w:val="left" w:pos="90"/>
        </w:tabs>
        <w:suppressAutoHyphens w:val="0"/>
        <w:autoSpaceDE/>
        <w:rPr>
          <w:rFonts w:ascii="Times New Roman" w:hAnsi="Times New Roman" w:cs="Times New Roman"/>
          <w:b/>
          <w:bCs/>
          <w:color w:val="000000"/>
          <w:sz w:val="24"/>
          <w:szCs w:val="26"/>
          <w:lang w:eastAsia="en-US"/>
        </w:rPr>
      </w:pPr>
      <w:r w:rsidRPr="00CE20A3">
        <w:rPr>
          <w:rFonts w:ascii="Times New Roman" w:hAnsi="Times New Roman" w:cs="Times New Roman"/>
          <w:b/>
          <w:bCs/>
          <w:color w:val="000000"/>
          <w:sz w:val="24"/>
          <w:szCs w:val="26"/>
          <w:lang w:eastAsia="en-US"/>
        </w:rPr>
        <w:t>Violations of the Conflicts of Interest Policy</w:t>
      </w:r>
    </w:p>
    <w:p w14:paraId="2486CE8C" w14:textId="77777777" w:rsidR="00CE20A3" w:rsidRPr="00CE20A3" w:rsidRDefault="00CE20A3" w:rsidP="00703A3A">
      <w:pPr>
        <w:widowControl/>
        <w:tabs>
          <w:tab w:val="left" w:pos="90"/>
        </w:tabs>
        <w:suppressAutoHyphens w:val="0"/>
        <w:autoSpaceDE/>
        <w:ind w:left="1440" w:hanging="720"/>
        <w:rPr>
          <w:rFonts w:ascii="Times New Roman" w:hAnsi="Times New Roman" w:cs="Times New Roman"/>
          <w:b/>
          <w:bCs/>
          <w:color w:val="000000"/>
          <w:sz w:val="24"/>
          <w:szCs w:val="26"/>
          <w:lang w:eastAsia="en-US"/>
        </w:rPr>
      </w:pPr>
    </w:p>
    <w:p w14:paraId="62AE841C"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(a)</w:t>
      </w:r>
      <w:r w:rsidRPr="00CE20A3">
        <w:rPr>
          <w:rFonts w:ascii="Times New Roman" w:hAnsi="Times New Roman" w:cs="Times New Roman"/>
          <w:b/>
          <w:bCs/>
          <w:color w:val="000000"/>
          <w:sz w:val="24"/>
          <w:szCs w:val="26"/>
          <w:lang w:eastAsia="en-US"/>
        </w:rPr>
        <w:t xml:space="preserve">  </w:t>
      </w:r>
      <w:r w:rsidRPr="00CE20A3">
        <w:rPr>
          <w:rFonts w:ascii="Times New Roman" w:hAnsi="Times New Roman" w:cs="Times New Roman"/>
          <w:color w:val="000000"/>
          <w:sz w:val="24"/>
          <w:szCs w:val="26"/>
          <w:lang w:eastAsia="en-US"/>
        </w:rPr>
        <w:t xml:space="preserve">If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 has reasonable cause to believe a member has failed to disclose actual or possible conflicts of interest, it shall inform the member of the basis for such belief and afford the member an opportunity to explain the alleged failure to disclose.</w:t>
      </w:r>
    </w:p>
    <w:p w14:paraId="5C0F094D"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p>
    <w:p w14:paraId="47E4B4BA"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 xml:space="preserve">(b)  </w:t>
      </w:r>
      <w:r w:rsidRPr="00CE20A3">
        <w:rPr>
          <w:rFonts w:ascii="Times New Roman" w:hAnsi="Times New Roman" w:cs="Times New Roman"/>
          <w:color w:val="000000"/>
          <w:sz w:val="24"/>
          <w:szCs w:val="26"/>
          <w:lang w:eastAsia="en-US"/>
        </w:rPr>
        <w:t>If, after hearing the member's response and after making further investigation as warranted by the ci</w:t>
      </w:r>
      <w:r w:rsidR="00D04298">
        <w:rPr>
          <w:rFonts w:ascii="Times New Roman" w:hAnsi="Times New Roman" w:cs="Times New Roman"/>
          <w:color w:val="000000"/>
          <w:sz w:val="24"/>
          <w:szCs w:val="26"/>
          <w:lang w:eastAsia="en-US"/>
        </w:rPr>
        <w:t>rcumstances, the board of directors</w:t>
      </w:r>
      <w:r w:rsidRPr="00CE20A3">
        <w:rPr>
          <w:rFonts w:ascii="Times New Roman" w:hAnsi="Times New Roman" w:cs="Times New Roman"/>
          <w:color w:val="000000"/>
          <w:sz w:val="24"/>
          <w:szCs w:val="26"/>
          <w:lang w:eastAsia="en-US"/>
        </w:rPr>
        <w:t xml:space="preserve"> or committee determines the member has failed to disclose an actual or possible conflict of interest, it shall take appropriate disciplinary and corrective action.</w:t>
      </w:r>
    </w:p>
    <w:p w14:paraId="2BF610AC"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8"/>
          <w:szCs w:val="19"/>
          <w:lang w:eastAsia="en-US"/>
        </w:rPr>
      </w:pPr>
    </w:p>
    <w:p w14:paraId="19EA6CCE" w14:textId="77777777" w:rsidR="00CE20A3" w:rsidRPr="00CE20A3" w:rsidRDefault="00CE20A3" w:rsidP="00703A3A">
      <w:pPr>
        <w:keepNext/>
        <w:suppressAutoHyphens w:val="0"/>
        <w:autoSpaceDE/>
        <w:outlineLvl w:val="2"/>
        <w:rPr>
          <w:rFonts w:ascii="Times New Roman" w:hAnsi="Times New Roman" w:cs="Times New Roman"/>
          <w:b/>
          <w:bCs/>
          <w:color w:val="000000"/>
          <w:sz w:val="26"/>
          <w:szCs w:val="26"/>
          <w:lang w:eastAsia="en-US"/>
        </w:rPr>
      </w:pPr>
      <w:r w:rsidRPr="00CE20A3">
        <w:rPr>
          <w:rFonts w:ascii="Times New Roman" w:hAnsi="Times New Roman" w:cs="Times New Roman"/>
          <w:b/>
          <w:bCs/>
          <w:color w:val="000000"/>
          <w:sz w:val="26"/>
          <w:szCs w:val="26"/>
          <w:lang w:eastAsia="en-US"/>
        </w:rPr>
        <w:t>RECORDS OF PROCEEDINGS</w:t>
      </w:r>
    </w:p>
    <w:p w14:paraId="515CD7E7" w14:textId="77777777" w:rsidR="00CE20A3" w:rsidRPr="00CE20A3" w:rsidRDefault="00CE20A3" w:rsidP="00703A3A">
      <w:pPr>
        <w:widowControl/>
        <w:tabs>
          <w:tab w:val="left" w:pos="90"/>
        </w:tabs>
        <w:suppressAutoHyphens w:val="0"/>
        <w:autoSpaceDE/>
        <w:ind w:left="360"/>
        <w:rPr>
          <w:rFonts w:ascii="Times New Roman" w:hAnsi="Times New Roman" w:cs="Times New Roman"/>
          <w:b/>
          <w:bCs/>
          <w:color w:val="000000"/>
          <w:sz w:val="28"/>
          <w:szCs w:val="19"/>
          <w:lang w:eastAsia="en-US"/>
        </w:rPr>
      </w:pPr>
    </w:p>
    <w:p w14:paraId="71D3942E" w14:textId="77777777" w:rsidR="00CE20A3" w:rsidRPr="00CE20A3" w:rsidRDefault="00CE20A3" w:rsidP="00C81AB5">
      <w:pPr>
        <w:widowControl/>
        <w:tabs>
          <w:tab w:val="left" w:pos="90"/>
        </w:tabs>
        <w:suppressAutoHyphens w:val="0"/>
        <w:autoSpaceDE/>
        <w:rPr>
          <w:rFonts w:ascii="Times New Roman" w:hAnsi="Times New Roman" w:cs="Times New Roman"/>
          <w:b/>
          <w:sz w:val="24"/>
          <w:szCs w:val="26"/>
          <w:lang w:eastAsia="en-US"/>
        </w:rPr>
      </w:pPr>
      <w:r w:rsidRPr="00CE20A3">
        <w:rPr>
          <w:rFonts w:ascii="Times New Roman" w:hAnsi="Times New Roman" w:cs="Times New Roman"/>
          <w:b/>
          <w:sz w:val="24"/>
          <w:szCs w:val="26"/>
          <w:lang w:eastAsia="en-US"/>
        </w:rPr>
        <w:t xml:space="preserve">Minutes </w:t>
      </w:r>
    </w:p>
    <w:p w14:paraId="5CE88BB1" w14:textId="77777777" w:rsidR="00CE20A3" w:rsidRPr="00CE20A3" w:rsidRDefault="00CE20A3" w:rsidP="00703A3A">
      <w:pPr>
        <w:suppressAutoHyphens w:val="0"/>
        <w:autoSpaceDE/>
        <w:spacing w:after="120"/>
        <w:rPr>
          <w:rFonts w:ascii="Times New Roman" w:hAnsi="Times New Roman" w:cs="Times New Roman"/>
          <w:sz w:val="24"/>
          <w:szCs w:val="26"/>
          <w:lang w:eastAsia="en-US"/>
        </w:rPr>
      </w:pPr>
    </w:p>
    <w:p w14:paraId="6043DD31" w14:textId="77777777" w:rsidR="00CE20A3" w:rsidRPr="00CE20A3" w:rsidRDefault="00CE20A3" w:rsidP="00703A3A">
      <w:pPr>
        <w:suppressAutoHyphens w:val="0"/>
        <w:autoSpaceDE/>
        <w:spacing w:after="120"/>
        <w:rPr>
          <w:rFonts w:ascii="Times New Roman" w:hAnsi="Times New Roman" w:cs="Times New Roman"/>
          <w:sz w:val="24"/>
          <w:szCs w:val="26"/>
          <w:lang w:eastAsia="en-US"/>
        </w:rPr>
      </w:pPr>
      <w:r w:rsidRPr="00CE20A3">
        <w:rPr>
          <w:rFonts w:ascii="Times New Roman" w:hAnsi="Times New Roman" w:cs="Times New Roman"/>
          <w:sz w:val="24"/>
          <w:szCs w:val="26"/>
          <w:lang w:eastAsia="en-US"/>
        </w:rPr>
        <w:t>Th</w:t>
      </w:r>
      <w:r w:rsidR="00D04298">
        <w:rPr>
          <w:rFonts w:ascii="Times New Roman" w:hAnsi="Times New Roman" w:cs="Times New Roman"/>
          <w:sz w:val="24"/>
          <w:szCs w:val="26"/>
          <w:lang w:eastAsia="en-US"/>
        </w:rPr>
        <w:t>e minutes of the board of directors</w:t>
      </w:r>
      <w:r w:rsidRPr="00CE20A3">
        <w:rPr>
          <w:rFonts w:ascii="Times New Roman" w:hAnsi="Times New Roman" w:cs="Times New Roman"/>
          <w:sz w:val="24"/>
          <w:szCs w:val="26"/>
          <w:lang w:eastAsia="en-US"/>
        </w:rPr>
        <w:t xml:space="preserve"> and all committee</w:t>
      </w:r>
      <w:r w:rsidR="00D04298">
        <w:rPr>
          <w:rFonts w:ascii="Times New Roman" w:hAnsi="Times New Roman" w:cs="Times New Roman"/>
          <w:sz w:val="24"/>
          <w:szCs w:val="26"/>
          <w:lang w:eastAsia="en-US"/>
        </w:rPr>
        <w:t xml:space="preserve"> meetings</w:t>
      </w:r>
      <w:r w:rsidRPr="00CE20A3">
        <w:rPr>
          <w:rFonts w:ascii="Times New Roman" w:hAnsi="Times New Roman" w:cs="Times New Roman"/>
          <w:sz w:val="24"/>
          <w:szCs w:val="26"/>
          <w:lang w:eastAsia="en-US"/>
        </w:rPr>
        <w:t xml:space="preserve"> shall contain:</w:t>
      </w:r>
    </w:p>
    <w:p w14:paraId="26897D1D" w14:textId="77777777" w:rsidR="00CE20A3" w:rsidRPr="00CE20A3" w:rsidRDefault="00CE20A3" w:rsidP="00703A3A">
      <w:pPr>
        <w:widowControl/>
        <w:tabs>
          <w:tab w:val="left" w:pos="90"/>
        </w:tabs>
        <w:suppressAutoHyphens w:val="0"/>
        <w:autoSpaceDE/>
        <w:ind w:left="360"/>
        <w:rPr>
          <w:rFonts w:ascii="Times New Roman" w:hAnsi="Times New Roman" w:cs="Times New Roman"/>
          <w:b/>
          <w:bCs/>
          <w:color w:val="000000"/>
          <w:sz w:val="24"/>
          <w:szCs w:val="26"/>
          <w:lang w:eastAsia="en-US"/>
        </w:rPr>
      </w:pPr>
    </w:p>
    <w:p w14:paraId="039192FC"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(a)</w:t>
      </w:r>
      <w:r w:rsidRPr="00CE20A3">
        <w:rPr>
          <w:rFonts w:ascii="Times New Roman" w:hAnsi="Times New Roman" w:cs="Times New Roman"/>
          <w:color w:val="000000"/>
          <w:sz w:val="24"/>
          <w:szCs w:val="26"/>
          <w:lang w:eastAsia="en-US"/>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or committee's decision as to whether a conflict of interest in fact existed.</w:t>
      </w:r>
    </w:p>
    <w:p w14:paraId="02C09209" w14:textId="77777777" w:rsidR="00CE20A3" w:rsidRPr="00CE20A3" w:rsidRDefault="00CE20A3" w:rsidP="00703A3A">
      <w:pPr>
        <w:widowControl/>
        <w:tabs>
          <w:tab w:val="left" w:pos="90"/>
        </w:tabs>
        <w:suppressAutoHyphens w:val="0"/>
        <w:autoSpaceDE/>
        <w:rPr>
          <w:rFonts w:ascii="Times New Roman" w:hAnsi="Times New Roman" w:cs="Times New Roman"/>
          <w:b/>
          <w:bCs/>
          <w:color w:val="000000"/>
          <w:sz w:val="24"/>
          <w:szCs w:val="26"/>
          <w:lang w:eastAsia="en-US"/>
        </w:rPr>
      </w:pPr>
    </w:p>
    <w:p w14:paraId="30AF177F"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bCs/>
          <w:color w:val="000000"/>
          <w:sz w:val="24"/>
          <w:szCs w:val="26"/>
          <w:lang w:eastAsia="en-US"/>
        </w:rPr>
        <w:t>(b)</w:t>
      </w:r>
      <w:r w:rsidRPr="00CE20A3">
        <w:rPr>
          <w:rFonts w:ascii="Times New Roman" w:hAnsi="Times New Roman" w:cs="Times New Roman"/>
          <w:color w:val="000000"/>
          <w:sz w:val="24"/>
          <w:szCs w:val="26"/>
          <w:lang w:eastAsia="en-US"/>
        </w:rPr>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48252DC4"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8"/>
          <w:szCs w:val="18"/>
          <w:lang w:eastAsia="en-US"/>
        </w:rPr>
      </w:pPr>
    </w:p>
    <w:p w14:paraId="3409A553" w14:textId="77777777" w:rsidR="00CE20A3" w:rsidRPr="00CE20A3" w:rsidRDefault="00CE20A3" w:rsidP="00703A3A">
      <w:pPr>
        <w:suppressAutoHyphens w:val="0"/>
        <w:autoSpaceDE/>
        <w:spacing w:after="60"/>
        <w:outlineLvl w:val="4"/>
        <w:rPr>
          <w:rFonts w:ascii="Times New Roman" w:hAnsi="Times New Roman" w:cs="Times New Roman"/>
          <w:b/>
          <w:bCs/>
          <w:iCs/>
          <w:sz w:val="26"/>
          <w:szCs w:val="26"/>
          <w:lang w:eastAsia="en-US"/>
        </w:rPr>
      </w:pPr>
      <w:r w:rsidRPr="00CE20A3">
        <w:rPr>
          <w:rFonts w:ascii="Times New Roman" w:hAnsi="Times New Roman" w:cs="Times New Roman"/>
          <w:b/>
          <w:bCs/>
          <w:iCs/>
          <w:sz w:val="26"/>
          <w:szCs w:val="26"/>
          <w:lang w:eastAsia="en-US"/>
        </w:rPr>
        <w:t>ANNUAL STATEMENTS</w:t>
      </w:r>
    </w:p>
    <w:p w14:paraId="71182064"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8"/>
          <w:szCs w:val="18"/>
          <w:lang w:eastAsia="en-US"/>
        </w:rPr>
      </w:pPr>
    </w:p>
    <w:p w14:paraId="459F81DB"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Each director, principal officer and member of a committee shall annually sign a statement which affirms such person:</w:t>
      </w:r>
    </w:p>
    <w:p w14:paraId="13458D32" w14:textId="77777777" w:rsidR="00CE20A3" w:rsidRPr="00CE20A3" w:rsidRDefault="00CE20A3" w:rsidP="00703A3A">
      <w:pPr>
        <w:widowControl/>
        <w:tabs>
          <w:tab w:val="left" w:pos="90"/>
        </w:tabs>
        <w:suppressAutoHyphens w:val="0"/>
        <w:autoSpaceDE/>
        <w:ind w:firstLine="360"/>
        <w:rPr>
          <w:rFonts w:ascii="Times New Roman" w:hAnsi="Times New Roman" w:cs="Times New Roman"/>
          <w:color w:val="000000"/>
          <w:sz w:val="24"/>
          <w:szCs w:val="26"/>
          <w:lang w:eastAsia="en-US"/>
        </w:rPr>
      </w:pPr>
    </w:p>
    <w:p w14:paraId="6E467A72"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lastRenderedPageBreak/>
        <w:t xml:space="preserve">(a)   </w:t>
      </w:r>
      <w:r w:rsidRPr="00CE20A3">
        <w:rPr>
          <w:rFonts w:ascii="Times New Roman" w:hAnsi="Times New Roman" w:cs="Times New Roman"/>
          <w:color w:val="000000"/>
          <w:sz w:val="24"/>
          <w:szCs w:val="26"/>
          <w:lang w:eastAsia="en-US"/>
        </w:rPr>
        <w:t>Has received a copy of the conflicts of interest policy,</w:t>
      </w:r>
    </w:p>
    <w:p w14:paraId="20D46BF7"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4"/>
          <w:szCs w:val="26"/>
          <w:lang w:eastAsia="en-US"/>
        </w:rPr>
      </w:pPr>
    </w:p>
    <w:p w14:paraId="103EA2A6"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 xml:space="preserve">(b)   </w:t>
      </w:r>
      <w:r w:rsidRPr="00CE20A3">
        <w:rPr>
          <w:rFonts w:ascii="Times New Roman" w:hAnsi="Times New Roman" w:cs="Times New Roman"/>
          <w:color w:val="000000"/>
          <w:sz w:val="24"/>
          <w:szCs w:val="26"/>
          <w:lang w:eastAsia="en-US"/>
        </w:rPr>
        <w:t>Has read and understands the policy,</w:t>
      </w:r>
    </w:p>
    <w:p w14:paraId="4DF26B75"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p>
    <w:p w14:paraId="68114756"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 xml:space="preserve">(c)   </w:t>
      </w:r>
      <w:r w:rsidRPr="00CE20A3">
        <w:rPr>
          <w:rFonts w:ascii="Times New Roman" w:hAnsi="Times New Roman" w:cs="Times New Roman"/>
          <w:color w:val="000000"/>
          <w:sz w:val="24"/>
          <w:szCs w:val="26"/>
          <w:lang w:eastAsia="en-US"/>
        </w:rPr>
        <w:t>Has agreed to comply with the policy, and</w:t>
      </w:r>
    </w:p>
    <w:p w14:paraId="79EA944B"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4"/>
          <w:szCs w:val="26"/>
          <w:lang w:eastAsia="en-US"/>
        </w:rPr>
      </w:pPr>
    </w:p>
    <w:p w14:paraId="3747EA39"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 xml:space="preserve">(e)   </w:t>
      </w:r>
      <w:r w:rsidRPr="00CE20A3">
        <w:rPr>
          <w:rFonts w:ascii="Times New Roman" w:hAnsi="Times New Roman" w:cs="Times New Roman"/>
          <w:color w:val="000000"/>
          <w:sz w:val="24"/>
          <w:szCs w:val="26"/>
          <w:lang w:eastAsia="en-US"/>
        </w:rPr>
        <w:t xml:space="preserve">Understands that the corporation is charitable and </w:t>
      </w:r>
      <w:proofErr w:type="gramStart"/>
      <w:r w:rsidRPr="00CE20A3">
        <w:rPr>
          <w:rFonts w:ascii="Times New Roman" w:hAnsi="Times New Roman" w:cs="Times New Roman"/>
          <w:color w:val="000000"/>
          <w:sz w:val="24"/>
          <w:szCs w:val="26"/>
          <w:lang w:eastAsia="en-US"/>
        </w:rPr>
        <w:t>in order to</w:t>
      </w:r>
      <w:proofErr w:type="gramEnd"/>
      <w:r w:rsidRPr="00CE20A3">
        <w:rPr>
          <w:rFonts w:ascii="Times New Roman" w:hAnsi="Times New Roman" w:cs="Times New Roman"/>
          <w:color w:val="000000"/>
          <w:sz w:val="24"/>
          <w:szCs w:val="26"/>
          <w:lang w:eastAsia="en-US"/>
        </w:rPr>
        <w:t xml:space="preserve"> maintain its federal tax exemption it must engage primarily in activities which accomplish one or more of its tax-exempt purposes.</w:t>
      </w:r>
    </w:p>
    <w:p w14:paraId="5CF1529D"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8"/>
          <w:szCs w:val="18"/>
          <w:lang w:eastAsia="en-US"/>
        </w:rPr>
      </w:pPr>
    </w:p>
    <w:p w14:paraId="30FB3CEF" w14:textId="77777777" w:rsidR="00CE20A3" w:rsidRPr="00CE20A3" w:rsidRDefault="00CE20A3" w:rsidP="00703A3A">
      <w:pPr>
        <w:suppressAutoHyphens w:val="0"/>
        <w:autoSpaceDE/>
        <w:outlineLvl w:val="4"/>
        <w:rPr>
          <w:rFonts w:ascii="Times New Roman" w:hAnsi="Times New Roman" w:cs="Times New Roman"/>
          <w:b/>
          <w:bCs/>
          <w:iCs/>
          <w:sz w:val="26"/>
          <w:szCs w:val="26"/>
          <w:lang w:eastAsia="en-US"/>
        </w:rPr>
      </w:pPr>
      <w:r w:rsidRPr="00CE20A3">
        <w:rPr>
          <w:rFonts w:ascii="Times New Roman" w:hAnsi="Times New Roman" w:cs="Times New Roman"/>
          <w:b/>
          <w:bCs/>
          <w:iCs/>
          <w:sz w:val="26"/>
          <w:szCs w:val="26"/>
          <w:lang w:eastAsia="en-US"/>
        </w:rPr>
        <w:t>PERIODIC REVIEWS</w:t>
      </w:r>
    </w:p>
    <w:p w14:paraId="315D65E1"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8"/>
          <w:szCs w:val="18"/>
          <w:lang w:eastAsia="en-US"/>
        </w:rPr>
      </w:pPr>
    </w:p>
    <w:p w14:paraId="671A4666"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color w:val="000000"/>
          <w:sz w:val="24"/>
          <w:szCs w:val="26"/>
          <w:lang w:eastAsia="en-US"/>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760B92D7"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p>
    <w:p w14:paraId="350D2F80"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(a)</w:t>
      </w:r>
      <w:r w:rsidRPr="00CE20A3">
        <w:rPr>
          <w:rFonts w:ascii="Times New Roman" w:hAnsi="Times New Roman" w:cs="Times New Roman"/>
          <w:color w:val="000000"/>
          <w:sz w:val="24"/>
          <w:szCs w:val="26"/>
          <w:lang w:eastAsia="en-US"/>
        </w:rPr>
        <w:t xml:space="preserve">  Whether compensation arrangements and benefits are reasonable, based on competent survey information and the result of arm's length bargaining.</w:t>
      </w:r>
    </w:p>
    <w:p w14:paraId="55E422D5"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4"/>
          <w:szCs w:val="26"/>
          <w:lang w:eastAsia="en-US"/>
        </w:rPr>
      </w:pPr>
    </w:p>
    <w:p w14:paraId="2C191D59" w14:textId="77777777" w:rsidR="00CE20A3" w:rsidRPr="00CE20A3" w:rsidRDefault="00CE20A3" w:rsidP="00703A3A">
      <w:pPr>
        <w:widowControl/>
        <w:tabs>
          <w:tab w:val="left" w:pos="90"/>
        </w:tabs>
        <w:suppressAutoHyphens w:val="0"/>
        <w:autoSpaceDE/>
        <w:rPr>
          <w:rFonts w:ascii="Times New Roman" w:hAnsi="Times New Roman" w:cs="Times New Roman"/>
          <w:color w:val="000000"/>
          <w:sz w:val="24"/>
          <w:szCs w:val="26"/>
          <w:lang w:eastAsia="en-US"/>
        </w:rPr>
      </w:pPr>
      <w:r w:rsidRPr="00CE20A3">
        <w:rPr>
          <w:rFonts w:ascii="Times New Roman" w:hAnsi="Times New Roman" w:cs="Times New Roman"/>
          <w:b/>
          <w:color w:val="000000"/>
          <w:sz w:val="24"/>
          <w:szCs w:val="26"/>
          <w:lang w:eastAsia="en-US"/>
        </w:rPr>
        <w:t xml:space="preserve">(b)  </w:t>
      </w:r>
      <w:r w:rsidRPr="00CE20A3">
        <w:rPr>
          <w:rFonts w:ascii="Times New Roman" w:hAnsi="Times New Roman" w:cs="Times New Roman"/>
          <w:color w:val="000000"/>
          <w:sz w:val="24"/>
          <w:szCs w:val="26"/>
          <w:lang w:eastAsia="en-US"/>
        </w:rPr>
        <w:t>Whether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14:paraId="5A879C3F" w14:textId="77777777" w:rsidR="00CE20A3" w:rsidRPr="00CE20A3" w:rsidRDefault="00CE20A3" w:rsidP="00703A3A">
      <w:pPr>
        <w:widowControl/>
        <w:tabs>
          <w:tab w:val="left" w:pos="90"/>
        </w:tabs>
        <w:suppressAutoHyphens w:val="0"/>
        <w:autoSpaceDE/>
        <w:ind w:left="360"/>
        <w:rPr>
          <w:rFonts w:ascii="Times New Roman" w:hAnsi="Times New Roman" w:cs="Times New Roman"/>
          <w:color w:val="000000"/>
          <w:sz w:val="28"/>
          <w:szCs w:val="18"/>
          <w:lang w:eastAsia="en-US"/>
        </w:rPr>
      </w:pPr>
    </w:p>
    <w:p w14:paraId="1F821094" w14:textId="77777777" w:rsidR="00CE20A3" w:rsidRPr="00C81AB5" w:rsidRDefault="00CE20A3" w:rsidP="00703A3A">
      <w:pPr>
        <w:keepNext/>
        <w:suppressAutoHyphens w:val="0"/>
        <w:autoSpaceDE/>
        <w:outlineLvl w:val="3"/>
        <w:rPr>
          <w:rFonts w:ascii="Times New Roman" w:hAnsi="Times New Roman" w:cs="Times New Roman"/>
          <w:b/>
          <w:bCs/>
          <w:sz w:val="26"/>
          <w:szCs w:val="26"/>
          <w:lang w:eastAsia="en-US"/>
        </w:rPr>
      </w:pPr>
      <w:r w:rsidRPr="00C81AB5">
        <w:rPr>
          <w:rFonts w:ascii="Times New Roman" w:hAnsi="Times New Roman" w:cs="Times New Roman"/>
          <w:b/>
          <w:bCs/>
          <w:sz w:val="26"/>
          <w:szCs w:val="26"/>
          <w:lang w:eastAsia="en-US"/>
        </w:rPr>
        <w:t>USE OF OUTSIDE EXPERTS</w:t>
      </w:r>
    </w:p>
    <w:p w14:paraId="5BC2C2A0" w14:textId="77777777" w:rsidR="00CE20A3" w:rsidRPr="00CE20A3" w:rsidRDefault="00CE20A3" w:rsidP="00703A3A">
      <w:pPr>
        <w:suppressAutoHyphens w:val="0"/>
        <w:autoSpaceDE/>
        <w:rPr>
          <w:rFonts w:ascii="Times New Roman" w:hAnsi="Times New Roman" w:cs="Times New Roman"/>
          <w:color w:val="000000"/>
          <w:sz w:val="26"/>
          <w:szCs w:val="26"/>
          <w:lang w:eastAsia="en-US"/>
        </w:rPr>
      </w:pPr>
    </w:p>
    <w:p w14:paraId="59B14B31" w14:textId="77777777" w:rsidR="00CE20A3" w:rsidRPr="00CE20A3" w:rsidRDefault="00CE20A3" w:rsidP="00703A3A">
      <w:pPr>
        <w:suppressAutoHyphens w:val="0"/>
        <w:autoSpaceDE/>
        <w:rPr>
          <w:rFonts w:ascii="Times New Roman" w:hAnsi="Times New Roman" w:cs="Times New Roman"/>
          <w:color w:val="000000"/>
          <w:sz w:val="26"/>
          <w:szCs w:val="26"/>
          <w:lang w:eastAsia="en-US"/>
        </w:rPr>
      </w:pPr>
      <w:r w:rsidRPr="00CE20A3">
        <w:rPr>
          <w:rFonts w:ascii="Times New Roman" w:hAnsi="Times New Roman" w:cs="Times New Roman"/>
          <w:color w:val="000000"/>
          <w:sz w:val="24"/>
          <w:szCs w:val="26"/>
          <w:lang w:eastAsia="en-US"/>
        </w:rPr>
        <w:t xml:space="preserve">When conducting the periodic reviews, the corporation may, but need not, use outside advisors.  If outside experts are used, their use shall not relieve the </w:t>
      </w:r>
      <w:r w:rsidR="00D04298">
        <w:rPr>
          <w:rFonts w:ascii="Times New Roman" w:hAnsi="Times New Roman" w:cs="Times New Roman"/>
          <w:color w:val="000000"/>
          <w:sz w:val="24"/>
          <w:szCs w:val="26"/>
          <w:lang w:eastAsia="en-US"/>
        </w:rPr>
        <w:t>board of directors</w:t>
      </w:r>
      <w:r w:rsidRPr="00CE20A3">
        <w:rPr>
          <w:rFonts w:ascii="Times New Roman" w:hAnsi="Times New Roman" w:cs="Times New Roman"/>
          <w:color w:val="000000"/>
          <w:sz w:val="24"/>
          <w:szCs w:val="26"/>
          <w:lang w:eastAsia="en-US"/>
        </w:rPr>
        <w:t xml:space="preserve"> of its responsibility for ensuring periodic reviews are conducted.</w:t>
      </w:r>
    </w:p>
    <w:p w14:paraId="019E7331" w14:textId="77777777" w:rsidR="00CE20A3" w:rsidRPr="00CE20A3" w:rsidRDefault="00CE20A3" w:rsidP="00703A3A">
      <w:pPr>
        <w:suppressAutoHyphens w:val="0"/>
        <w:autoSpaceDE/>
        <w:rPr>
          <w:rFonts w:ascii="Times New Roman" w:hAnsi="Times New Roman" w:cs="Times New Roman"/>
          <w:color w:val="000000"/>
          <w:sz w:val="26"/>
          <w:szCs w:val="26"/>
          <w:lang w:eastAsia="en-US"/>
        </w:rPr>
      </w:pPr>
    </w:p>
    <w:sectPr w:rsidR="00CE20A3" w:rsidRPr="00CE20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6158" w14:textId="77777777" w:rsidR="00901F72" w:rsidRDefault="00901F72" w:rsidP="00901F72">
      <w:r>
        <w:separator/>
      </w:r>
    </w:p>
  </w:endnote>
  <w:endnote w:type="continuationSeparator" w:id="0">
    <w:p w14:paraId="187C65E8" w14:textId="77777777" w:rsidR="00901F72" w:rsidRDefault="00901F72" w:rsidP="009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05FA" w14:textId="77777777" w:rsidR="00901F72" w:rsidRDefault="00901F72" w:rsidP="00901F72">
      <w:r>
        <w:separator/>
      </w:r>
    </w:p>
  </w:footnote>
  <w:footnote w:type="continuationSeparator" w:id="0">
    <w:p w14:paraId="2ED6349E" w14:textId="77777777" w:rsidR="00901F72" w:rsidRDefault="00901F72" w:rsidP="0090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21EC" w14:textId="77777777" w:rsidR="00901F72" w:rsidRDefault="00156D3B">
    <w:pPr>
      <w:pStyle w:val="Header"/>
    </w:pPr>
    <w:r w:rsidRPr="00156D3B">
      <w:rPr>
        <w:rFonts w:ascii="Times New Roman" w:hAnsi="Times New Roman" w:cs="Times New Roman"/>
        <w:noProof/>
        <w:sz w:val="56"/>
        <w:szCs w:val="56"/>
      </w:rPr>
      <mc:AlternateContent>
        <mc:Choice Requires="wps">
          <w:drawing>
            <wp:anchor distT="0" distB="0" distL="118745" distR="118745" simplePos="0" relativeHeight="251659264" behindDoc="1" locked="0" layoutInCell="1" allowOverlap="0" wp14:anchorId="23278CAA" wp14:editId="3F4C2CE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A9266E" w14:textId="3F17714B" w:rsidR="00156D3B" w:rsidRPr="00156D3B" w:rsidRDefault="005D7344">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278CA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A9266E" w14:textId="3F17714B" w:rsidR="00156D3B" w:rsidRPr="00156D3B" w:rsidRDefault="005D7344">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 w:numId="4">
    <w:abstractNumId w:val="8"/>
  </w:num>
  <w:num w:numId="5">
    <w:abstractNumId w:val="6"/>
  </w:num>
  <w:num w:numId="6">
    <w:abstractNumId w:val="3"/>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E1"/>
    <w:rsid w:val="0004346D"/>
    <w:rsid w:val="00156D3B"/>
    <w:rsid w:val="001F0918"/>
    <w:rsid w:val="00345D6B"/>
    <w:rsid w:val="00381071"/>
    <w:rsid w:val="004D1BFE"/>
    <w:rsid w:val="005D7344"/>
    <w:rsid w:val="00646D53"/>
    <w:rsid w:val="006B12E1"/>
    <w:rsid w:val="00703A3A"/>
    <w:rsid w:val="0075396A"/>
    <w:rsid w:val="007916A3"/>
    <w:rsid w:val="008028CA"/>
    <w:rsid w:val="00901F72"/>
    <w:rsid w:val="00A522D3"/>
    <w:rsid w:val="00AB50E1"/>
    <w:rsid w:val="00AF24FB"/>
    <w:rsid w:val="00C81AB5"/>
    <w:rsid w:val="00CE20A3"/>
    <w:rsid w:val="00D04298"/>
    <w:rsid w:val="00E958AF"/>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A522F"/>
  <w15:chartTrackingRefBased/>
  <w15:docId w15:val="{7E01A27B-26C5-4C25-8B90-BB3E316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2E1"/>
    <w:pPr>
      <w:widowControl w:val="0"/>
      <w:suppressAutoHyphens/>
      <w:autoSpaceDE w:val="0"/>
      <w:spacing w:after="0" w:line="240" w:lineRule="auto"/>
    </w:pPr>
    <w:rPr>
      <w:rFonts w:ascii="Arial" w:eastAsia="Times New Roman"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E1"/>
    <w:pPr>
      <w:ind w:left="720"/>
    </w:pPr>
  </w:style>
  <w:style w:type="paragraph" w:styleId="Header">
    <w:name w:val="header"/>
    <w:basedOn w:val="Normal"/>
    <w:link w:val="HeaderChar"/>
    <w:uiPriority w:val="99"/>
    <w:unhideWhenUsed/>
    <w:rsid w:val="00901F72"/>
    <w:pPr>
      <w:tabs>
        <w:tab w:val="center" w:pos="4680"/>
        <w:tab w:val="right" w:pos="9360"/>
      </w:tabs>
    </w:pPr>
  </w:style>
  <w:style w:type="character" w:customStyle="1" w:styleId="HeaderChar">
    <w:name w:val="Header Char"/>
    <w:basedOn w:val="DefaultParagraphFont"/>
    <w:link w:val="Header"/>
    <w:uiPriority w:val="99"/>
    <w:rsid w:val="00901F72"/>
    <w:rPr>
      <w:rFonts w:ascii="Arial" w:eastAsia="Times New Roman" w:hAnsi="Arial" w:cs="Arial"/>
      <w:sz w:val="20"/>
      <w:szCs w:val="20"/>
      <w:lang w:eastAsia="ar-SA"/>
    </w:rPr>
  </w:style>
  <w:style w:type="paragraph" w:styleId="Footer">
    <w:name w:val="footer"/>
    <w:basedOn w:val="Normal"/>
    <w:link w:val="FooterChar"/>
    <w:uiPriority w:val="99"/>
    <w:unhideWhenUsed/>
    <w:rsid w:val="00901F72"/>
    <w:pPr>
      <w:tabs>
        <w:tab w:val="center" w:pos="4680"/>
        <w:tab w:val="right" w:pos="9360"/>
      </w:tabs>
    </w:pPr>
  </w:style>
  <w:style w:type="character" w:customStyle="1" w:styleId="FooterChar">
    <w:name w:val="Footer Char"/>
    <w:basedOn w:val="DefaultParagraphFont"/>
    <w:link w:val="Footer"/>
    <w:uiPriority w:val="99"/>
    <w:rsid w:val="00901F72"/>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5</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5</dc:title>
  <dc:subject/>
  <dc:creator>Ed Thomas</dc:creator>
  <cp:keywords/>
  <dc:description/>
  <cp:lastModifiedBy>Ed Thomas</cp:lastModifiedBy>
  <cp:revision>3</cp:revision>
  <dcterms:created xsi:type="dcterms:W3CDTF">2019-05-14T15:01:00Z</dcterms:created>
  <dcterms:modified xsi:type="dcterms:W3CDTF">2019-05-14T15:10:00Z</dcterms:modified>
</cp:coreProperties>
</file>